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1E85" w14:textId="77777777" w:rsidR="00DF4353" w:rsidRDefault="00DF4353" w:rsidP="001776C8">
      <w:pPr>
        <w:shd w:val="clear" w:color="auto" w:fill="FFFFFF"/>
        <w:spacing w:after="0" w:line="240" w:lineRule="auto"/>
        <w:ind w:left="360"/>
        <w:rPr>
          <w:rFonts w:ascii="Calibri" w:eastAsia="Times New Roman" w:hAnsi="Calibri" w:cs="Calibri"/>
          <w:b/>
          <w:bCs/>
          <w:color w:val="000000"/>
          <w:lang w:eastAsia="it-IT"/>
        </w:rPr>
      </w:pPr>
    </w:p>
    <w:p w14:paraId="5553AB28" w14:textId="77777777" w:rsidR="008D4AFD" w:rsidRDefault="008D4AFD" w:rsidP="00C36CE8">
      <w:pPr>
        <w:shd w:val="clear" w:color="auto" w:fill="FFFFFF"/>
        <w:spacing w:after="0" w:line="240" w:lineRule="auto"/>
        <w:ind w:left="360"/>
        <w:jc w:val="center"/>
        <w:rPr>
          <w:rFonts w:ascii="Calibri" w:eastAsia="Times New Roman" w:hAnsi="Calibri" w:cs="Calibri"/>
          <w:b/>
          <w:bCs/>
          <w:color w:val="595959" w:themeColor="text1" w:themeTint="A6"/>
          <w:sz w:val="40"/>
          <w:szCs w:val="40"/>
          <w:lang w:eastAsia="it-IT"/>
        </w:rPr>
      </w:pPr>
    </w:p>
    <w:p w14:paraId="05DA0B61" w14:textId="77777777" w:rsidR="008D4AFD" w:rsidRDefault="008D4AFD" w:rsidP="00C36CE8">
      <w:pPr>
        <w:shd w:val="clear" w:color="auto" w:fill="FFFFFF"/>
        <w:spacing w:after="0" w:line="240" w:lineRule="auto"/>
        <w:ind w:left="360"/>
        <w:jc w:val="center"/>
        <w:rPr>
          <w:rFonts w:ascii="Calibri" w:eastAsia="Times New Roman" w:hAnsi="Calibri" w:cs="Calibri"/>
          <w:b/>
          <w:bCs/>
          <w:color w:val="595959" w:themeColor="text1" w:themeTint="A6"/>
          <w:sz w:val="40"/>
          <w:szCs w:val="40"/>
          <w:lang w:eastAsia="it-IT"/>
        </w:rPr>
      </w:pPr>
    </w:p>
    <w:p w14:paraId="18F346A8" w14:textId="77777777" w:rsidR="008D4AFD" w:rsidRDefault="008D4AFD" w:rsidP="00C36CE8">
      <w:pPr>
        <w:shd w:val="clear" w:color="auto" w:fill="FFFFFF"/>
        <w:spacing w:after="0" w:line="240" w:lineRule="auto"/>
        <w:ind w:left="360"/>
        <w:jc w:val="center"/>
        <w:rPr>
          <w:rFonts w:ascii="Calibri" w:eastAsia="Times New Roman" w:hAnsi="Calibri" w:cs="Calibri"/>
          <w:b/>
          <w:bCs/>
          <w:color w:val="595959" w:themeColor="text1" w:themeTint="A6"/>
          <w:sz w:val="40"/>
          <w:szCs w:val="40"/>
          <w:lang w:eastAsia="it-IT"/>
        </w:rPr>
      </w:pPr>
    </w:p>
    <w:p w14:paraId="47EA5A45" w14:textId="77777777" w:rsidR="008D4AFD" w:rsidRDefault="008D4AFD" w:rsidP="00C36CE8">
      <w:pPr>
        <w:shd w:val="clear" w:color="auto" w:fill="FFFFFF"/>
        <w:spacing w:after="0" w:line="240" w:lineRule="auto"/>
        <w:ind w:left="360"/>
        <w:jc w:val="center"/>
        <w:rPr>
          <w:rFonts w:ascii="Calibri" w:eastAsia="Times New Roman" w:hAnsi="Calibri" w:cs="Calibri"/>
          <w:b/>
          <w:bCs/>
          <w:color w:val="595959" w:themeColor="text1" w:themeTint="A6"/>
          <w:sz w:val="40"/>
          <w:szCs w:val="40"/>
          <w:lang w:eastAsia="it-IT"/>
        </w:rPr>
      </w:pPr>
    </w:p>
    <w:p w14:paraId="2CE0C326" w14:textId="77777777" w:rsidR="00563BB9" w:rsidRDefault="00563BB9" w:rsidP="00C36CE8">
      <w:pPr>
        <w:shd w:val="clear" w:color="auto" w:fill="FFFFFF"/>
        <w:spacing w:after="0" w:line="240" w:lineRule="auto"/>
        <w:ind w:left="360"/>
        <w:jc w:val="center"/>
        <w:rPr>
          <w:rFonts w:ascii="Calibri" w:eastAsia="Times New Roman" w:hAnsi="Calibri" w:cs="Calibri"/>
          <w:b/>
          <w:bCs/>
          <w:color w:val="595959" w:themeColor="text1" w:themeTint="A6"/>
          <w:sz w:val="40"/>
          <w:szCs w:val="40"/>
          <w:lang w:eastAsia="it-IT"/>
        </w:rPr>
      </w:pPr>
    </w:p>
    <w:p w14:paraId="5D2F00D1" w14:textId="77777777" w:rsidR="00563BB9" w:rsidRDefault="00563BB9" w:rsidP="00C36CE8">
      <w:pPr>
        <w:shd w:val="clear" w:color="auto" w:fill="FFFFFF"/>
        <w:spacing w:after="0" w:line="240" w:lineRule="auto"/>
        <w:ind w:left="360"/>
        <w:jc w:val="center"/>
        <w:rPr>
          <w:rFonts w:ascii="Calibri" w:eastAsia="Times New Roman" w:hAnsi="Calibri" w:cs="Calibri"/>
          <w:b/>
          <w:bCs/>
          <w:color w:val="595959" w:themeColor="text1" w:themeTint="A6"/>
          <w:sz w:val="40"/>
          <w:szCs w:val="40"/>
          <w:lang w:eastAsia="it-IT"/>
        </w:rPr>
      </w:pPr>
    </w:p>
    <w:p w14:paraId="0495EE99" w14:textId="1C16BC67" w:rsidR="001776C8" w:rsidRDefault="001776C8" w:rsidP="00C36CE8">
      <w:pPr>
        <w:shd w:val="clear" w:color="auto" w:fill="FFFFFF"/>
        <w:spacing w:after="0" w:line="240" w:lineRule="auto"/>
        <w:ind w:left="360"/>
        <w:jc w:val="center"/>
        <w:rPr>
          <w:rFonts w:ascii="Calibri" w:eastAsia="Times New Roman" w:hAnsi="Calibri" w:cs="Calibri"/>
          <w:b/>
          <w:bCs/>
          <w:color w:val="595959" w:themeColor="text1" w:themeTint="A6"/>
          <w:sz w:val="40"/>
          <w:szCs w:val="40"/>
          <w:lang w:eastAsia="it-IT"/>
        </w:rPr>
      </w:pPr>
      <w:r w:rsidRPr="008D4AFD">
        <w:rPr>
          <w:rFonts w:ascii="Calibri" w:eastAsia="Times New Roman" w:hAnsi="Calibri" w:cs="Calibri"/>
          <w:b/>
          <w:bCs/>
          <w:color w:val="595959" w:themeColor="text1" w:themeTint="A6"/>
          <w:sz w:val="40"/>
          <w:szCs w:val="40"/>
          <w:lang w:eastAsia="it-IT"/>
        </w:rPr>
        <w:t xml:space="preserve">GESTIONE </w:t>
      </w:r>
      <w:r w:rsidR="00B26C16">
        <w:rPr>
          <w:rFonts w:ascii="Calibri" w:eastAsia="Times New Roman" w:hAnsi="Calibri" w:cs="Calibri"/>
          <w:b/>
          <w:bCs/>
          <w:color w:val="595959" w:themeColor="text1" w:themeTint="A6"/>
          <w:sz w:val="40"/>
          <w:szCs w:val="40"/>
          <w:lang w:eastAsia="it-IT"/>
        </w:rPr>
        <w:t>DELLE SEGNALAZIONI</w:t>
      </w:r>
    </w:p>
    <w:p w14:paraId="1E0983FA" w14:textId="17E779E3" w:rsidR="008D4AFD" w:rsidRPr="00C53674" w:rsidRDefault="00563BB9" w:rsidP="00C36CE8">
      <w:pPr>
        <w:shd w:val="clear" w:color="auto" w:fill="FFFFFF"/>
        <w:spacing w:after="0" w:line="240" w:lineRule="auto"/>
        <w:ind w:left="360"/>
        <w:jc w:val="center"/>
        <w:rPr>
          <w:rFonts w:ascii="Calibri" w:eastAsia="Times New Roman" w:hAnsi="Calibri" w:cs="Calibri"/>
          <w:color w:val="943634" w:themeColor="accent2" w:themeShade="BF"/>
          <w:sz w:val="32"/>
          <w:szCs w:val="32"/>
          <w:lang w:eastAsia="it-IT"/>
        </w:rPr>
      </w:pPr>
      <w:r w:rsidRPr="00C53674">
        <w:rPr>
          <w:rFonts w:ascii="Calibri" w:eastAsia="Times New Roman" w:hAnsi="Calibri" w:cs="Calibri"/>
          <w:color w:val="943634" w:themeColor="accent2" w:themeShade="BF"/>
          <w:sz w:val="32"/>
          <w:szCs w:val="32"/>
          <w:lang w:eastAsia="it-IT"/>
        </w:rPr>
        <w:t xml:space="preserve">Procedura interna </w:t>
      </w:r>
      <w:r w:rsidR="00C53674" w:rsidRPr="00C53674">
        <w:rPr>
          <w:rFonts w:ascii="Calibri" w:eastAsia="Times New Roman" w:hAnsi="Calibri" w:cs="Calibri"/>
          <w:color w:val="943634" w:themeColor="accent2" w:themeShade="BF"/>
          <w:sz w:val="32"/>
          <w:szCs w:val="32"/>
          <w:lang w:eastAsia="it-IT"/>
        </w:rPr>
        <w:t xml:space="preserve">secondo le previsioni del </w:t>
      </w:r>
      <w:proofErr w:type="spellStart"/>
      <w:r w:rsidR="00C53674" w:rsidRPr="00C53674">
        <w:rPr>
          <w:rFonts w:ascii="Calibri" w:eastAsia="Times New Roman" w:hAnsi="Calibri" w:cs="Calibri"/>
          <w:color w:val="943634" w:themeColor="accent2" w:themeShade="BF"/>
          <w:sz w:val="32"/>
          <w:szCs w:val="32"/>
          <w:lang w:eastAsia="it-IT"/>
        </w:rPr>
        <w:t>D.Lgs</w:t>
      </w:r>
      <w:proofErr w:type="spellEnd"/>
      <w:r w:rsidR="00C53674" w:rsidRPr="00C53674">
        <w:rPr>
          <w:rFonts w:ascii="Calibri" w:eastAsia="Times New Roman" w:hAnsi="Calibri" w:cs="Calibri"/>
          <w:color w:val="943634" w:themeColor="accent2" w:themeShade="BF"/>
          <w:sz w:val="32"/>
          <w:szCs w:val="32"/>
          <w:lang w:eastAsia="it-IT"/>
        </w:rPr>
        <w:t xml:space="preserve"> 24/2023</w:t>
      </w:r>
    </w:p>
    <w:p w14:paraId="1E5850BD" w14:textId="77777777" w:rsidR="008D4AFD" w:rsidRPr="001C3AB7" w:rsidRDefault="008D4AFD" w:rsidP="008D4AFD"/>
    <w:tbl>
      <w:tblPr>
        <w:tblW w:w="9204" w:type="dxa"/>
        <w:tblLayout w:type="fixed"/>
        <w:tblCellMar>
          <w:left w:w="56" w:type="dxa"/>
          <w:right w:w="56" w:type="dxa"/>
        </w:tblCellMar>
        <w:tblLook w:val="0000" w:firstRow="0" w:lastRow="0" w:firstColumn="0" w:lastColumn="0" w:noHBand="0" w:noVBand="0"/>
      </w:tblPr>
      <w:tblGrid>
        <w:gridCol w:w="567"/>
        <w:gridCol w:w="993"/>
        <w:gridCol w:w="4166"/>
        <w:gridCol w:w="1777"/>
        <w:gridCol w:w="1701"/>
      </w:tblGrid>
      <w:tr w:rsidR="00095C94" w:rsidRPr="001C3AB7" w14:paraId="072443CD" w14:textId="77777777" w:rsidTr="00095C94">
        <w:trPr>
          <w:trHeight w:val="482"/>
        </w:trPr>
        <w:tc>
          <w:tcPr>
            <w:tcW w:w="567" w:type="dxa"/>
            <w:tcBorders>
              <w:top w:val="single" w:sz="8" w:space="0" w:color="auto"/>
              <w:left w:val="single" w:sz="8" w:space="0" w:color="auto"/>
            </w:tcBorders>
            <w:shd w:val="clear" w:color="auto" w:fill="FFFFFF"/>
            <w:vAlign w:val="center"/>
          </w:tcPr>
          <w:p w14:paraId="3D1E2546" w14:textId="77777777" w:rsidR="00095C94" w:rsidRPr="001C3AB7" w:rsidRDefault="00095C94" w:rsidP="00B26C16">
            <w:pPr>
              <w:spacing w:after="0" w:line="240" w:lineRule="auto"/>
              <w:jc w:val="center"/>
              <w:rPr>
                <w:b/>
              </w:rPr>
            </w:pPr>
            <w:r w:rsidRPr="001C3AB7">
              <w:rPr>
                <w:b/>
              </w:rPr>
              <w:t>Rev.</w:t>
            </w:r>
          </w:p>
        </w:tc>
        <w:tc>
          <w:tcPr>
            <w:tcW w:w="993" w:type="dxa"/>
            <w:tcBorders>
              <w:top w:val="single" w:sz="8" w:space="0" w:color="auto"/>
              <w:left w:val="single" w:sz="8" w:space="0" w:color="auto"/>
            </w:tcBorders>
            <w:shd w:val="clear" w:color="auto" w:fill="FFFFFF"/>
            <w:vAlign w:val="center"/>
          </w:tcPr>
          <w:p w14:paraId="4888B443" w14:textId="77777777" w:rsidR="00095C94" w:rsidRPr="001C3AB7" w:rsidRDefault="00095C94" w:rsidP="00B26C16">
            <w:pPr>
              <w:keepNext/>
              <w:spacing w:after="0" w:line="240" w:lineRule="auto"/>
              <w:jc w:val="center"/>
              <w:outlineLvl w:val="8"/>
              <w:rPr>
                <w:b/>
                <w:snapToGrid w:val="0"/>
              </w:rPr>
            </w:pPr>
            <w:r w:rsidRPr="001C3AB7">
              <w:rPr>
                <w:b/>
                <w:snapToGrid w:val="0"/>
              </w:rPr>
              <w:t>Data</w:t>
            </w:r>
          </w:p>
        </w:tc>
        <w:tc>
          <w:tcPr>
            <w:tcW w:w="4166" w:type="dxa"/>
            <w:tcBorders>
              <w:top w:val="single" w:sz="8" w:space="0" w:color="auto"/>
              <w:left w:val="single" w:sz="8" w:space="0" w:color="auto"/>
            </w:tcBorders>
            <w:shd w:val="clear" w:color="auto" w:fill="FFFFFF"/>
            <w:vAlign w:val="center"/>
          </w:tcPr>
          <w:p w14:paraId="3F785345" w14:textId="77777777" w:rsidR="00095C94" w:rsidRPr="001C3AB7" w:rsidRDefault="00095C94" w:rsidP="00B26C16">
            <w:pPr>
              <w:keepNext/>
              <w:spacing w:after="0" w:line="240" w:lineRule="auto"/>
              <w:jc w:val="center"/>
              <w:outlineLvl w:val="7"/>
              <w:rPr>
                <w:b/>
                <w:snapToGrid w:val="0"/>
              </w:rPr>
            </w:pPr>
            <w:r w:rsidRPr="001C3AB7">
              <w:rPr>
                <w:b/>
                <w:snapToGrid w:val="0"/>
              </w:rPr>
              <w:t>Motivo della revisione</w:t>
            </w:r>
          </w:p>
        </w:tc>
        <w:tc>
          <w:tcPr>
            <w:tcW w:w="1777" w:type="dxa"/>
            <w:tcBorders>
              <w:top w:val="single" w:sz="8" w:space="0" w:color="auto"/>
              <w:left w:val="single" w:sz="8" w:space="0" w:color="auto"/>
            </w:tcBorders>
            <w:shd w:val="clear" w:color="auto" w:fill="FFFFFF"/>
            <w:vAlign w:val="center"/>
          </w:tcPr>
          <w:p w14:paraId="061F4B3F" w14:textId="77777777" w:rsidR="00095C94" w:rsidRPr="001C3AB7" w:rsidRDefault="00095C94" w:rsidP="00B26C16">
            <w:pPr>
              <w:spacing w:after="0" w:line="240" w:lineRule="auto"/>
              <w:jc w:val="center"/>
              <w:rPr>
                <w:b/>
              </w:rPr>
            </w:pPr>
            <w:r w:rsidRPr="001C3AB7">
              <w:rPr>
                <w:b/>
              </w:rPr>
              <w:t>Emesso da</w:t>
            </w:r>
          </w:p>
          <w:p w14:paraId="799666CE" w14:textId="5259284C" w:rsidR="00095C94" w:rsidRPr="001C3AB7" w:rsidRDefault="00A74874" w:rsidP="00B26C16">
            <w:pPr>
              <w:spacing w:after="0" w:line="240" w:lineRule="auto"/>
              <w:jc w:val="center"/>
              <w:rPr>
                <w:i/>
              </w:rPr>
            </w:pPr>
            <w:r>
              <w:rPr>
                <w:i/>
              </w:rPr>
              <w:t>???</w:t>
            </w:r>
          </w:p>
        </w:tc>
        <w:tc>
          <w:tcPr>
            <w:tcW w:w="1701" w:type="dxa"/>
            <w:tcBorders>
              <w:top w:val="single" w:sz="8" w:space="0" w:color="auto"/>
              <w:left w:val="single" w:sz="8" w:space="0" w:color="auto"/>
              <w:right w:val="single" w:sz="8" w:space="0" w:color="auto"/>
            </w:tcBorders>
            <w:shd w:val="clear" w:color="auto" w:fill="FFFFFF"/>
            <w:vAlign w:val="center"/>
          </w:tcPr>
          <w:p w14:paraId="0D1B3DBF" w14:textId="77777777" w:rsidR="00095C94" w:rsidRPr="001C3AB7" w:rsidRDefault="00095C94" w:rsidP="00B26C16">
            <w:pPr>
              <w:spacing w:after="0" w:line="240" w:lineRule="auto"/>
              <w:jc w:val="center"/>
              <w:rPr>
                <w:b/>
              </w:rPr>
            </w:pPr>
            <w:r w:rsidRPr="001C3AB7">
              <w:rPr>
                <w:b/>
              </w:rPr>
              <w:t>Approvato da</w:t>
            </w:r>
          </w:p>
          <w:p w14:paraId="691C8B98" w14:textId="77777777" w:rsidR="00095C94" w:rsidRPr="001C3AB7" w:rsidRDefault="00095C94" w:rsidP="00B26C16">
            <w:pPr>
              <w:spacing w:after="0" w:line="240" w:lineRule="auto"/>
              <w:jc w:val="center"/>
              <w:rPr>
                <w:i/>
              </w:rPr>
            </w:pPr>
            <w:r w:rsidRPr="001C3AB7">
              <w:rPr>
                <w:i/>
              </w:rPr>
              <w:t>Direzione</w:t>
            </w:r>
          </w:p>
        </w:tc>
      </w:tr>
      <w:tr w:rsidR="00095C94" w:rsidRPr="001C3AB7" w14:paraId="6080A3F5" w14:textId="77777777" w:rsidTr="00095C94">
        <w:trPr>
          <w:trHeight w:val="473"/>
        </w:trPr>
        <w:tc>
          <w:tcPr>
            <w:tcW w:w="567" w:type="dxa"/>
            <w:tcBorders>
              <w:top w:val="single" w:sz="8" w:space="0" w:color="auto"/>
              <w:left w:val="single" w:sz="8" w:space="0" w:color="auto"/>
            </w:tcBorders>
            <w:vAlign w:val="center"/>
          </w:tcPr>
          <w:p w14:paraId="1549D370" w14:textId="77777777" w:rsidR="00095C94" w:rsidRPr="001C3AB7" w:rsidRDefault="00095C94" w:rsidP="008D4AFD">
            <w:pPr>
              <w:spacing w:after="0" w:line="240" w:lineRule="auto"/>
              <w:jc w:val="center"/>
            </w:pPr>
            <w:r w:rsidRPr="001C3AB7">
              <w:t>0</w:t>
            </w:r>
          </w:p>
        </w:tc>
        <w:tc>
          <w:tcPr>
            <w:tcW w:w="993" w:type="dxa"/>
            <w:tcBorders>
              <w:top w:val="single" w:sz="8" w:space="0" w:color="auto"/>
              <w:left w:val="single" w:sz="8" w:space="0" w:color="auto"/>
            </w:tcBorders>
            <w:vAlign w:val="center"/>
          </w:tcPr>
          <w:p w14:paraId="4C41197F" w14:textId="7D33D80C" w:rsidR="00095C94" w:rsidRPr="001C3AB7" w:rsidRDefault="00095C94" w:rsidP="008D4AFD">
            <w:pPr>
              <w:spacing w:after="0" w:line="240" w:lineRule="auto"/>
              <w:jc w:val="center"/>
            </w:pPr>
            <w:r w:rsidRPr="00095C94">
              <w:rPr>
                <w:highlight w:val="yellow"/>
              </w:rPr>
              <w:t>data</w:t>
            </w:r>
          </w:p>
        </w:tc>
        <w:tc>
          <w:tcPr>
            <w:tcW w:w="4166" w:type="dxa"/>
            <w:tcBorders>
              <w:top w:val="single" w:sz="8" w:space="0" w:color="auto"/>
              <w:left w:val="single" w:sz="8" w:space="0" w:color="auto"/>
            </w:tcBorders>
            <w:vAlign w:val="center"/>
          </w:tcPr>
          <w:p w14:paraId="787C049C" w14:textId="77777777" w:rsidR="00095C94" w:rsidRPr="001C3AB7" w:rsidRDefault="00095C94" w:rsidP="008D4AFD">
            <w:pPr>
              <w:spacing w:after="0" w:line="240" w:lineRule="auto"/>
            </w:pPr>
            <w:r w:rsidRPr="001C3AB7">
              <w:t>Prima emissione</w:t>
            </w:r>
          </w:p>
        </w:tc>
        <w:tc>
          <w:tcPr>
            <w:tcW w:w="1777" w:type="dxa"/>
            <w:tcBorders>
              <w:top w:val="single" w:sz="8" w:space="0" w:color="auto"/>
              <w:left w:val="single" w:sz="8" w:space="0" w:color="auto"/>
            </w:tcBorders>
            <w:vAlign w:val="center"/>
          </w:tcPr>
          <w:p w14:paraId="48C9CEF4" w14:textId="4250BEFB" w:rsidR="00095C94" w:rsidRPr="0061433C" w:rsidRDefault="00095C94" w:rsidP="008D4AFD">
            <w:pPr>
              <w:spacing w:after="0" w:line="240" w:lineRule="auto"/>
              <w:jc w:val="center"/>
              <w:rPr>
                <w:sz w:val="20"/>
              </w:rPr>
            </w:pPr>
          </w:p>
        </w:tc>
        <w:tc>
          <w:tcPr>
            <w:tcW w:w="1701" w:type="dxa"/>
            <w:tcBorders>
              <w:top w:val="single" w:sz="8" w:space="0" w:color="auto"/>
              <w:left w:val="single" w:sz="8" w:space="0" w:color="auto"/>
              <w:right w:val="single" w:sz="8" w:space="0" w:color="auto"/>
            </w:tcBorders>
            <w:vAlign w:val="center"/>
          </w:tcPr>
          <w:p w14:paraId="29DB6363" w14:textId="1BBEFE75" w:rsidR="00095C94" w:rsidRPr="0061433C" w:rsidRDefault="00095C94" w:rsidP="008D4AFD">
            <w:pPr>
              <w:spacing w:after="0" w:line="240" w:lineRule="auto"/>
              <w:jc w:val="center"/>
              <w:rPr>
                <w:sz w:val="20"/>
              </w:rPr>
            </w:pPr>
          </w:p>
        </w:tc>
      </w:tr>
      <w:tr w:rsidR="00095C94" w:rsidRPr="0008524B" w14:paraId="6319A5B2" w14:textId="77777777" w:rsidTr="00095C94">
        <w:trPr>
          <w:trHeight w:val="473"/>
        </w:trPr>
        <w:tc>
          <w:tcPr>
            <w:tcW w:w="567" w:type="dxa"/>
            <w:tcBorders>
              <w:top w:val="single" w:sz="8" w:space="0" w:color="auto"/>
              <w:left w:val="single" w:sz="8" w:space="0" w:color="auto"/>
            </w:tcBorders>
            <w:vAlign w:val="center"/>
          </w:tcPr>
          <w:p w14:paraId="421ECEED" w14:textId="2944C22A" w:rsidR="00095C94" w:rsidRPr="0008524B" w:rsidRDefault="00095C94" w:rsidP="0008524B">
            <w:pPr>
              <w:spacing w:after="0" w:line="240" w:lineRule="auto"/>
              <w:jc w:val="center"/>
              <w:rPr>
                <w:sz w:val="20"/>
              </w:rPr>
            </w:pPr>
          </w:p>
        </w:tc>
        <w:tc>
          <w:tcPr>
            <w:tcW w:w="993" w:type="dxa"/>
            <w:tcBorders>
              <w:top w:val="single" w:sz="8" w:space="0" w:color="auto"/>
              <w:left w:val="single" w:sz="8" w:space="0" w:color="auto"/>
            </w:tcBorders>
            <w:vAlign w:val="center"/>
          </w:tcPr>
          <w:p w14:paraId="32F51EE2" w14:textId="46AB00A6" w:rsidR="00095C94" w:rsidRPr="0008524B" w:rsidRDefault="00095C94" w:rsidP="0008524B">
            <w:pPr>
              <w:spacing w:after="0" w:line="240" w:lineRule="auto"/>
              <w:jc w:val="center"/>
              <w:rPr>
                <w:sz w:val="20"/>
              </w:rPr>
            </w:pPr>
          </w:p>
        </w:tc>
        <w:tc>
          <w:tcPr>
            <w:tcW w:w="4166" w:type="dxa"/>
            <w:tcBorders>
              <w:top w:val="single" w:sz="8" w:space="0" w:color="auto"/>
              <w:left w:val="single" w:sz="8" w:space="0" w:color="auto"/>
            </w:tcBorders>
            <w:vAlign w:val="center"/>
          </w:tcPr>
          <w:p w14:paraId="00AE9434" w14:textId="2A2E20BF" w:rsidR="00095C94" w:rsidRPr="0008524B" w:rsidRDefault="00095C94" w:rsidP="0008524B">
            <w:pPr>
              <w:spacing w:after="0" w:line="240" w:lineRule="auto"/>
              <w:rPr>
                <w:sz w:val="20"/>
              </w:rPr>
            </w:pPr>
          </w:p>
        </w:tc>
        <w:tc>
          <w:tcPr>
            <w:tcW w:w="1777" w:type="dxa"/>
            <w:tcBorders>
              <w:top w:val="single" w:sz="8" w:space="0" w:color="auto"/>
              <w:left w:val="single" w:sz="8" w:space="0" w:color="auto"/>
            </w:tcBorders>
            <w:vAlign w:val="center"/>
          </w:tcPr>
          <w:p w14:paraId="44784909" w14:textId="2A160798" w:rsidR="00095C94" w:rsidRPr="0061433C" w:rsidRDefault="00095C94" w:rsidP="0008524B">
            <w:pPr>
              <w:spacing w:after="0" w:line="240" w:lineRule="auto"/>
              <w:jc w:val="center"/>
              <w:rPr>
                <w:sz w:val="20"/>
              </w:rPr>
            </w:pPr>
          </w:p>
        </w:tc>
        <w:tc>
          <w:tcPr>
            <w:tcW w:w="1701" w:type="dxa"/>
            <w:tcBorders>
              <w:top w:val="single" w:sz="8" w:space="0" w:color="auto"/>
              <w:left w:val="single" w:sz="8" w:space="0" w:color="auto"/>
              <w:right w:val="single" w:sz="8" w:space="0" w:color="auto"/>
            </w:tcBorders>
            <w:vAlign w:val="center"/>
          </w:tcPr>
          <w:p w14:paraId="11DCEA6A" w14:textId="6D28E5E1" w:rsidR="00095C94" w:rsidRPr="0061433C" w:rsidRDefault="00095C94" w:rsidP="0008524B">
            <w:pPr>
              <w:spacing w:after="0" w:line="240" w:lineRule="auto"/>
              <w:jc w:val="center"/>
              <w:rPr>
                <w:sz w:val="20"/>
              </w:rPr>
            </w:pPr>
          </w:p>
        </w:tc>
      </w:tr>
      <w:tr w:rsidR="00095C94" w:rsidRPr="00CD47EA" w14:paraId="63250601" w14:textId="77777777" w:rsidTr="00095C94">
        <w:trPr>
          <w:trHeight w:val="473"/>
        </w:trPr>
        <w:tc>
          <w:tcPr>
            <w:tcW w:w="567" w:type="dxa"/>
            <w:tcBorders>
              <w:top w:val="single" w:sz="8" w:space="0" w:color="auto"/>
              <w:left w:val="single" w:sz="8" w:space="0" w:color="auto"/>
            </w:tcBorders>
            <w:vAlign w:val="center"/>
          </w:tcPr>
          <w:p w14:paraId="69F6788D" w14:textId="2DAC9663" w:rsidR="00095C94" w:rsidRPr="00CD47EA" w:rsidRDefault="00095C94" w:rsidP="00CD47EA">
            <w:pPr>
              <w:spacing w:after="0"/>
              <w:jc w:val="center"/>
              <w:rPr>
                <w:sz w:val="20"/>
              </w:rPr>
            </w:pPr>
          </w:p>
        </w:tc>
        <w:tc>
          <w:tcPr>
            <w:tcW w:w="993" w:type="dxa"/>
            <w:tcBorders>
              <w:top w:val="single" w:sz="8" w:space="0" w:color="auto"/>
              <w:left w:val="single" w:sz="8" w:space="0" w:color="auto"/>
            </w:tcBorders>
            <w:vAlign w:val="center"/>
          </w:tcPr>
          <w:p w14:paraId="2F7B9FBA" w14:textId="37936C40" w:rsidR="00095C94" w:rsidRPr="00CD47EA" w:rsidRDefault="00095C94" w:rsidP="00CD47EA">
            <w:pPr>
              <w:spacing w:after="0"/>
              <w:jc w:val="center"/>
              <w:rPr>
                <w:sz w:val="20"/>
              </w:rPr>
            </w:pPr>
          </w:p>
        </w:tc>
        <w:tc>
          <w:tcPr>
            <w:tcW w:w="4166" w:type="dxa"/>
            <w:tcBorders>
              <w:top w:val="single" w:sz="8" w:space="0" w:color="auto"/>
              <w:left w:val="single" w:sz="8" w:space="0" w:color="auto"/>
            </w:tcBorders>
            <w:vAlign w:val="center"/>
          </w:tcPr>
          <w:p w14:paraId="34AB68A1" w14:textId="0CAF2E64" w:rsidR="00095C94" w:rsidRPr="00CD47EA" w:rsidRDefault="00095C94" w:rsidP="00CD47EA">
            <w:pPr>
              <w:spacing w:after="0"/>
              <w:rPr>
                <w:sz w:val="20"/>
              </w:rPr>
            </w:pPr>
          </w:p>
        </w:tc>
        <w:tc>
          <w:tcPr>
            <w:tcW w:w="1777" w:type="dxa"/>
            <w:tcBorders>
              <w:top w:val="single" w:sz="8" w:space="0" w:color="auto"/>
              <w:left w:val="single" w:sz="8" w:space="0" w:color="auto"/>
            </w:tcBorders>
            <w:vAlign w:val="center"/>
          </w:tcPr>
          <w:p w14:paraId="2ED9BBF6" w14:textId="5F564C04" w:rsidR="00095C94" w:rsidRPr="0061433C" w:rsidRDefault="00095C94" w:rsidP="007B0723">
            <w:pPr>
              <w:spacing w:after="0" w:line="240" w:lineRule="auto"/>
              <w:jc w:val="center"/>
              <w:rPr>
                <w:sz w:val="20"/>
              </w:rPr>
            </w:pPr>
          </w:p>
        </w:tc>
        <w:tc>
          <w:tcPr>
            <w:tcW w:w="1701" w:type="dxa"/>
            <w:tcBorders>
              <w:top w:val="single" w:sz="8" w:space="0" w:color="auto"/>
              <w:left w:val="single" w:sz="8" w:space="0" w:color="auto"/>
              <w:right w:val="single" w:sz="8" w:space="0" w:color="auto"/>
            </w:tcBorders>
            <w:vAlign w:val="center"/>
          </w:tcPr>
          <w:p w14:paraId="6690FC1E" w14:textId="4DD98146" w:rsidR="00095C94" w:rsidRPr="0061433C" w:rsidRDefault="00095C94" w:rsidP="007B0723">
            <w:pPr>
              <w:spacing w:after="0" w:line="240" w:lineRule="auto"/>
              <w:jc w:val="center"/>
              <w:rPr>
                <w:sz w:val="20"/>
              </w:rPr>
            </w:pPr>
          </w:p>
        </w:tc>
      </w:tr>
      <w:tr w:rsidR="00095C94" w:rsidRPr="001C3AB7" w14:paraId="313D2DC5" w14:textId="77777777" w:rsidTr="00095C94">
        <w:trPr>
          <w:trHeight w:val="473"/>
        </w:trPr>
        <w:tc>
          <w:tcPr>
            <w:tcW w:w="567" w:type="dxa"/>
            <w:tcBorders>
              <w:top w:val="single" w:sz="8" w:space="0" w:color="auto"/>
              <w:left w:val="single" w:sz="8" w:space="0" w:color="auto"/>
              <w:bottom w:val="single" w:sz="8" w:space="0" w:color="auto"/>
            </w:tcBorders>
            <w:vAlign w:val="center"/>
          </w:tcPr>
          <w:p w14:paraId="1E643EEA" w14:textId="77777777" w:rsidR="00095C94" w:rsidRPr="001C3AB7" w:rsidRDefault="00095C94" w:rsidP="007B0723">
            <w:pPr>
              <w:jc w:val="center"/>
            </w:pPr>
          </w:p>
        </w:tc>
        <w:tc>
          <w:tcPr>
            <w:tcW w:w="993" w:type="dxa"/>
            <w:tcBorders>
              <w:top w:val="single" w:sz="8" w:space="0" w:color="auto"/>
              <w:left w:val="single" w:sz="8" w:space="0" w:color="auto"/>
              <w:bottom w:val="single" w:sz="8" w:space="0" w:color="auto"/>
            </w:tcBorders>
            <w:vAlign w:val="center"/>
          </w:tcPr>
          <w:p w14:paraId="06CE55BA" w14:textId="77777777" w:rsidR="00095C94" w:rsidRPr="001C3AB7" w:rsidRDefault="00095C94" w:rsidP="007B0723">
            <w:pPr>
              <w:jc w:val="center"/>
            </w:pPr>
          </w:p>
        </w:tc>
        <w:tc>
          <w:tcPr>
            <w:tcW w:w="4166" w:type="dxa"/>
            <w:tcBorders>
              <w:top w:val="single" w:sz="8" w:space="0" w:color="auto"/>
              <w:left w:val="single" w:sz="8" w:space="0" w:color="auto"/>
              <w:bottom w:val="single" w:sz="8" w:space="0" w:color="auto"/>
            </w:tcBorders>
            <w:vAlign w:val="center"/>
          </w:tcPr>
          <w:p w14:paraId="34BB7552" w14:textId="77777777" w:rsidR="00095C94" w:rsidRPr="001C3AB7" w:rsidRDefault="00095C94" w:rsidP="007B0723"/>
        </w:tc>
        <w:tc>
          <w:tcPr>
            <w:tcW w:w="1777" w:type="dxa"/>
            <w:tcBorders>
              <w:top w:val="single" w:sz="8" w:space="0" w:color="auto"/>
              <w:left w:val="single" w:sz="8" w:space="0" w:color="auto"/>
              <w:bottom w:val="single" w:sz="8" w:space="0" w:color="auto"/>
            </w:tcBorders>
            <w:vAlign w:val="center"/>
          </w:tcPr>
          <w:p w14:paraId="16909FD6" w14:textId="77777777" w:rsidR="00095C94" w:rsidRPr="001C3AB7" w:rsidRDefault="00095C94" w:rsidP="007B072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3E753348" w14:textId="77777777" w:rsidR="00095C94" w:rsidRPr="001C3AB7" w:rsidRDefault="00095C94" w:rsidP="007B0723">
            <w:pPr>
              <w:jc w:val="center"/>
            </w:pPr>
          </w:p>
        </w:tc>
      </w:tr>
      <w:tr w:rsidR="00095C94" w:rsidRPr="001C3AB7" w14:paraId="73FD637A" w14:textId="77777777" w:rsidTr="00095C94">
        <w:trPr>
          <w:trHeight w:val="473"/>
        </w:trPr>
        <w:tc>
          <w:tcPr>
            <w:tcW w:w="567" w:type="dxa"/>
            <w:tcBorders>
              <w:top w:val="single" w:sz="8" w:space="0" w:color="auto"/>
              <w:left w:val="single" w:sz="8" w:space="0" w:color="auto"/>
              <w:bottom w:val="single" w:sz="8" w:space="0" w:color="auto"/>
            </w:tcBorders>
            <w:vAlign w:val="center"/>
          </w:tcPr>
          <w:p w14:paraId="1311A587" w14:textId="77777777" w:rsidR="00095C94" w:rsidRPr="001C3AB7" w:rsidRDefault="00095C94" w:rsidP="007B0723">
            <w:pPr>
              <w:jc w:val="center"/>
            </w:pPr>
          </w:p>
        </w:tc>
        <w:tc>
          <w:tcPr>
            <w:tcW w:w="993" w:type="dxa"/>
            <w:tcBorders>
              <w:top w:val="single" w:sz="8" w:space="0" w:color="auto"/>
              <w:left w:val="single" w:sz="8" w:space="0" w:color="auto"/>
              <w:bottom w:val="single" w:sz="8" w:space="0" w:color="auto"/>
            </w:tcBorders>
            <w:vAlign w:val="center"/>
          </w:tcPr>
          <w:p w14:paraId="2707E00C" w14:textId="77777777" w:rsidR="00095C94" w:rsidRPr="001C3AB7" w:rsidRDefault="00095C94" w:rsidP="007B0723">
            <w:pPr>
              <w:jc w:val="center"/>
            </w:pPr>
          </w:p>
        </w:tc>
        <w:tc>
          <w:tcPr>
            <w:tcW w:w="4166" w:type="dxa"/>
            <w:tcBorders>
              <w:top w:val="single" w:sz="8" w:space="0" w:color="auto"/>
              <w:left w:val="single" w:sz="8" w:space="0" w:color="auto"/>
              <w:bottom w:val="single" w:sz="8" w:space="0" w:color="auto"/>
            </w:tcBorders>
            <w:vAlign w:val="center"/>
          </w:tcPr>
          <w:p w14:paraId="742AE215" w14:textId="77777777" w:rsidR="00095C94" w:rsidRPr="001C3AB7" w:rsidRDefault="00095C94" w:rsidP="007B0723"/>
        </w:tc>
        <w:tc>
          <w:tcPr>
            <w:tcW w:w="1777" w:type="dxa"/>
            <w:tcBorders>
              <w:top w:val="single" w:sz="8" w:space="0" w:color="auto"/>
              <w:left w:val="single" w:sz="8" w:space="0" w:color="auto"/>
              <w:bottom w:val="single" w:sz="8" w:space="0" w:color="auto"/>
            </w:tcBorders>
            <w:vAlign w:val="center"/>
          </w:tcPr>
          <w:p w14:paraId="2C302289" w14:textId="77777777" w:rsidR="00095C94" w:rsidRPr="001C3AB7" w:rsidRDefault="00095C94" w:rsidP="007B0723">
            <w:pPr>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023630DE" w14:textId="77777777" w:rsidR="00095C94" w:rsidRPr="001C3AB7" w:rsidRDefault="00095C94" w:rsidP="007B0723">
            <w:pPr>
              <w:jc w:val="center"/>
            </w:pPr>
          </w:p>
        </w:tc>
      </w:tr>
    </w:tbl>
    <w:p w14:paraId="5ADE2D51" w14:textId="77777777" w:rsidR="00C36CE8" w:rsidRDefault="00C36CE8" w:rsidP="001776C8">
      <w:pPr>
        <w:shd w:val="clear" w:color="auto" w:fill="FFFFFF"/>
        <w:spacing w:after="0" w:line="240" w:lineRule="auto"/>
        <w:ind w:left="360"/>
        <w:rPr>
          <w:rFonts w:ascii="Calibri" w:eastAsia="Times New Roman" w:hAnsi="Calibri" w:cs="Calibri"/>
          <w:color w:val="000000"/>
          <w:lang w:eastAsia="it-IT"/>
        </w:rPr>
      </w:pPr>
    </w:p>
    <w:p w14:paraId="65109DF7" w14:textId="77777777" w:rsidR="00563BB9" w:rsidRDefault="00563BB9">
      <w:pPr>
        <w:rPr>
          <w:rFonts w:ascii="Calibri" w:hAnsi="Calibri" w:cs="Calibri"/>
          <w:b/>
          <w:color w:val="000000"/>
          <w:sz w:val="28"/>
          <w:szCs w:val="28"/>
        </w:rPr>
      </w:pPr>
    </w:p>
    <w:p w14:paraId="50B6100B" w14:textId="77777777" w:rsidR="00563BB9" w:rsidRDefault="00563BB9">
      <w:pPr>
        <w:rPr>
          <w:rFonts w:ascii="Calibri" w:hAnsi="Calibri" w:cs="Calibri"/>
          <w:b/>
          <w:color w:val="000000"/>
          <w:sz w:val="28"/>
          <w:szCs w:val="28"/>
        </w:rPr>
      </w:pPr>
    </w:p>
    <w:p w14:paraId="63310084" w14:textId="77777777" w:rsidR="00563BB9" w:rsidRDefault="00563BB9">
      <w:pPr>
        <w:rPr>
          <w:rFonts w:ascii="Calibri" w:hAnsi="Calibri" w:cs="Calibri"/>
          <w:b/>
          <w:color w:val="000000"/>
          <w:sz w:val="28"/>
          <w:szCs w:val="28"/>
        </w:rPr>
      </w:pPr>
    </w:p>
    <w:p w14:paraId="69CF01A1" w14:textId="77777777" w:rsidR="00563BB9" w:rsidRDefault="00563BB9">
      <w:pPr>
        <w:rPr>
          <w:rFonts w:ascii="Calibri" w:hAnsi="Calibri" w:cs="Calibri"/>
          <w:b/>
          <w:color w:val="000000"/>
          <w:sz w:val="28"/>
          <w:szCs w:val="28"/>
        </w:rPr>
      </w:pPr>
    </w:p>
    <w:p w14:paraId="7360C2B0" w14:textId="77777777" w:rsidR="00563BB9" w:rsidRDefault="00563BB9">
      <w:pPr>
        <w:rPr>
          <w:rFonts w:ascii="Calibri" w:hAnsi="Calibri" w:cs="Calibri"/>
          <w:b/>
          <w:color w:val="000000"/>
          <w:sz w:val="28"/>
          <w:szCs w:val="28"/>
        </w:rPr>
      </w:pPr>
    </w:p>
    <w:p w14:paraId="2935F327" w14:textId="77777777" w:rsidR="00563BB9" w:rsidRDefault="00563BB9">
      <w:pPr>
        <w:rPr>
          <w:rFonts w:ascii="Calibri" w:hAnsi="Calibri" w:cs="Calibri"/>
          <w:b/>
          <w:color w:val="000000"/>
          <w:sz w:val="28"/>
          <w:szCs w:val="28"/>
        </w:rPr>
      </w:pPr>
    </w:p>
    <w:p w14:paraId="43CC083E" w14:textId="77777777" w:rsidR="00563BB9" w:rsidRDefault="00563BB9">
      <w:pPr>
        <w:rPr>
          <w:rFonts w:ascii="Calibri" w:hAnsi="Calibri" w:cs="Calibri"/>
          <w:b/>
          <w:color w:val="000000"/>
          <w:sz w:val="28"/>
          <w:szCs w:val="28"/>
        </w:rPr>
      </w:pPr>
    </w:p>
    <w:p w14:paraId="373CA8CA" w14:textId="77777777" w:rsidR="00563BB9" w:rsidRDefault="00563BB9">
      <w:pPr>
        <w:rPr>
          <w:rFonts w:ascii="Calibri" w:hAnsi="Calibri" w:cs="Calibri"/>
          <w:b/>
          <w:color w:val="000000"/>
          <w:sz w:val="28"/>
          <w:szCs w:val="28"/>
        </w:rPr>
      </w:pPr>
    </w:p>
    <w:p w14:paraId="31731F3D" w14:textId="77777777" w:rsidR="00563BB9" w:rsidRDefault="00563BB9">
      <w:pPr>
        <w:rPr>
          <w:rFonts w:ascii="Calibri" w:hAnsi="Calibri" w:cs="Calibri"/>
          <w:b/>
          <w:color w:val="000000"/>
          <w:sz w:val="28"/>
          <w:szCs w:val="28"/>
        </w:rPr>
      </w:pPr>
    </w:p>
    <w:p w14:paraId="58F27D4C" w14:textId="77777777" w:rsidR="00563BB9" w:rsidRDefault="00563BB9">
      <w:pPr>
        <w:rPr>
          <w:rFonts w:ascii="Calibri" w:hAnsi="Calibri" w:cs="Calibri"/>
          <w:b/>
          <w:color w:val="000000"/>
          <w:sz w:val="28"/>
          <w:szCs w:val="28"/>
        </w:rPr>
      </w:pPr>
    </w:p>
    <w:p w14:paraId="355EF6F7" w14:textId="7CA87F8C" w:rsidR="00563BB9" w:rsidRDefault="00563BB9">
      <w:pPr>
        <w:rPr>
          <w:rFonts w:ascii="Calibri" w:hAnsi="Calibri" w:cs="Calibri"/>
          <w:b/>
          <w:color w:val="365F91" w:themeColor="accent1" w:themeShade="BF"/>
          <w:sz w:val="28"/>
          <w:szCs w:val="28"/>
        </w:rPr>
      </w:pPr>
      <w:r w:rsidRPr="00563BB9">
        <w:rPr>
          <w:rFonts w:ascii="Calibri" w:hAnsi="Calibri" w:cs="Calibri"/>
          <w:b/>
          <w:color w:val="365F91" w:themeColor="accent1" w:themeShade="BF"/>
          <w:sz w:val="28"/>
          <w:szCs w:val="28"/>
        </w:rPr>
        <w:t>SOMMARIO</w:t>
      </w:r>
    </w:p>
    <w:p w14:paraId="2E741FE8" w14:textId="6D620169" w:rsidR="00C53674" w:rsidRDefault="00563BB9">
      <w:pPr>
        <w:pStyle w:val="Sommario1"/>
        <w:tabs>
          <w:tab w:val="right" w:leader="dot" w:pos="9628"/>
        </w:tabs>
        <w:rPr>
          <w:rFonts w:eastAsiaTheme="minorEastAsia"/>
          <w:noProof/>
          <w:kern w:val="2"/>
          <w:lang w:eastAsia="it-IT"/>
          <w14:ligatures w14:val="standardContextual"/>
        </w:rPr>
      </w:pPr>
      <w:r>
        <w:rPr>
          <w:rFonts w:ascii="Calibri" w:hAnsi="Calibri" w:cs="Calibri"/>
          <w:b/>
          <w:color w:val="365F91" w:themeColor="accent1" w:themeShade="BF"/>
          <w:sz w:val="28"/>
          <w:szCs w:val="28"/>
        </w:rPr>
        <w:fldChar w:fldCharType="begin"/>
      </w:r>
      <w:r>
        <w:rPr>
          <w:rFonts w:ascii="Calibri" w:hAnsi="Calibri" w:cs="Calibri"/>
          <w:b/>
          <w:color w:val="365F91" w:themeColor="accent1" w:themeShade="BF"/>
          <w:sz w:val="28"/>
          <w:szCs w:val="28"/>
        </w:rPr>
        <w:instrText xml:space="preserve"> TOC \o "1-3" \h \z \u </w:instrText>
      </w:r>
      <w:r>
        <w:rPr>
          <w:rFonts w:ascii="Calibri" w:hAnsi="Calibri" w:cs="Calibri"/>
          <w:b/>
          <w:color w:val="365F91" w:themeColor="accent1" w:themeShade="BF"/>
          <w:sz w:val="28"/>
          <w:szCs w:val="28"/>
        </w:rPr>
        <w:fldChar w:fldCharType="separate"/>
      </w:r>
      <w:hyperlink w:anchor="_Toc151734909" w:history="1">
        <w:r w:rsidR="00C53674" w:rsidRPr="008600E7">
          <w:rPr>
            <w:rStyle w:val="Collegamentoipertestuale"/>
            <w:noProof/>
          </w:rPr>
          <w:t>1. SCOPO E CAMPO DI APPLICAZIONE</w:t>
        </w:r>
        <w:r w:rsidR="00C53674">
          <w:rPr>
            <w:noProof/>
            <w:webHidden/>
          </w:rPr>
          <w:tab/>
        </w:r>
        <w:r w:rsidR="00C53674">
          <w:rPr>
            <w:noProof/>
            <w:webHidden/>
          </w:rPr>
          <w:fldChar w:fldCharType="begin"/>
        </w:r>
        <w:r w:rsidR="00C53674">
          <w:rPr>
            <w:noProof/>
            <w:webHidden/>
          </w:rPr>
          <w:instrText xml:space="preserve"> PAGEREF _Toc151734909 \h </w:instrText>
        </w:r>
        <w:r w:rsidR="00C53674">
          <w:rPr>
            <w:noProof/>
            <w:webHidden/>
          </w:rPr>
        </w:r>
        <w:r w:rsidR="00C53674">
          <w:rPr>
            <w:noProof/>
            <w:webHidden/>
          </w:rPr>
          <w:fldChar w:fldCharType="separate"/>
        </w:r>
        <w:r w:rsidR="00C53674">
          <w:rPr>
            <w:noProof/>
            <w:webHidden/>
          </w:rPr>
          <w:t>3</w:t>
        </w:r>
        <w:r w:rsidR="00C53674">
          <w:rPr>
            <w:noProof/>
            <w:webHidden/>
          </w:rPr>
          <w:fldChar w:fldCharType="end"/>
        </w:r>
      </w:hyperlink>
    </w:p>
    <w:p w14:paraId="37F8C7A5" w14:textId="3CA3DECD" w:rsidR="00C53674" w:rsidRDefault="00000000">
      <w:pPr>
        <w:pStyle w:val="Sommario1"/>
        <w:tabs>
          <w:tab w:val="right" w:leader="dot" w:pos="9628"/>
        </w:tabs>
        <w:rPr>
          <w:rFonts w:eastAsiaTheme="minorEastAsia"/>
          <w:noProof/>
          <w:kern w:val="2"/>
          <w:lang w:eastAsia="it-IT"/>
          <w14:ligatures w14:val="standardContextual"/>
        </w:rPr>
      </w:pPr>
      <w:hyperlink w:anchor="_Toc151734910" w:history="1">
        <w:r w:rsidR="00C53674" w:rsidRPr="008600E7">
          <w:rPr>
            <w:rStyle w:val="Collegamentoipertestuale"/>
            <w:noProof/>
          </w:rPr>
          <w:t>2. IL D. Lgs 24/2023 - GENERALITà</w:t>
        </w:r>
        <w:r w:rsidR="00C53674">
          <w:rPr>
            <w:noProof/>
            <w:webHidden/>
          </w:rPr>
          <w:tab/>
        </w:r>
        <w:r w:rsidR="00C53674">
          <w:rPr>
            <w:noProof/>
            <w:webHidden/>
          </w:rPr>
          <w:fldChar w:fldCharType="begin"/>
        </w:r>
        <w:r w:rsidR="00C53674">
          <w:rPr>
            <w:noProof/>
            <w:webHidden/>
          </w:rPr>
          <w:instrText xml:space="preserve"> PAGEREF _Toc151734910 \h </w:instrText>
        </w:r>
        <w:r w:rsidR="00C53674">
          <w:rPr>
            <w:noProof/>
            <w:webHidden/>
          </w:rPr>
        </w:r>
        <w:r w:rsidR="00C53674">
          <w:rPr>
            <w:noProof/>
            <w:webHidden/>
          </w:rPr>
          <w:fldChar w:fldCharType="separate"/>
        </w:r>
        <w:r w:rsidR="00C53674">
          <w:rPr>
            <w:noProof/>
            <w:webHidden/>
          </w:rPr>
          <w:t>3</w:t>
        </w:r>
        <w:r w:rsidR="00C53674">
          <w:rPr>
            <w:noProof/>
            <w:webHidden/>
          </w:rPr>
          <w:fldChar w:fldCharType="end"/>
        </w:r>
      </w:hyperlink>
    </w:p>
    <w:p w14:paraId="5E0FDFE7" w14:textId="7B887D96" w:rsidR="00C53674" w:rsidRDefault="00000000">
      <w:pPr>
        <w:pStyle w:val="Sommario1"/>
        <w:tabs>
          <w:tab w:val="right" w:leader="dot" w:pos="9628"/>
        </w:tabs>
        <w:rPr>
          <w:rFonts w:eastAsiaTheme="minorEastAsia"/>
          <w:noProof/>
          <w:kern w:val="2"/>
          <w:lang w:eastAsia="it-IT"/>
          <w14:ligatures w14:val="standardContextual"/>
        </w:rPr>
      </w:pPr>
      <w:hyperlink w:anchor="_Toc151734911" w:history="1">
        <w:r w:rsidR="00C53674" w:rsidRPr="008600E7">
          <w:rPr>
            <w:rStyle w:val="Collegamentoipertestuale"/>
            <w:noProof/>
          </w:rPr>
          <w:t>3. I SOGGETTI DEL SISTEMA DI SEGNALAZIONE</w:t>
        </w:r>
        <w:r w:rsidR="00C53674">
          <w:rPr>
            <w:noProof/>
            <w:webHidden/>
          </w:rPr>
          <w:tab/>
        </w:r>
        <w:r w:rsidR="00C53674">
          <w:rPr>
            <w:noProof/>
            <w:webHidden/>
          </w:rPr>
          <w:fldChar w:fldCharType="begin"/>
        </w:r>
        <w:r w:rsidR="00C53674">
          <w:rPr>
            <w:noProof/>
            <w:webHidden/>
          </w:rPr>
          <w:instrText xml:space="preserve"> PAGEREF _Toc151734911 \h </w:instrText>
        </w:r>
        <w:r w:rsidR="00C53674">
          <w:rPr>
            <w:noProof/>
            <w:webHidden/>
          </w:rPr>
        </w:r>
        <w:r w:rsidR="00C53674">
          <w:rPr>
            <w:noProof/>
            <w:webHidden/>
          </w:rPr>
          <w:fldChar w:fldCharType="separate"/>
        </w:r>
        <w:r w:rsidR="00C53674">
          <w:rPr>
            <w:noProof/>
            <w:webHidden/>
          </w:rPr>
          <w:t>3</w:t>
        </w:r>
        <w:r w:rsidR="00C53674">
          <w:rPr>
            <w:noProof/>
            <w:webHidden/>
          </w:rPr>
          <w:fldChar w:fldCharType="end"/>
        </w:r>
      </w:hyperlink>
    </w:p>
    <w:p w14:paraId="220D8E64" w14:textId="675979DC" w:rsidR="00C53674" w:rsidRDefault="00000000">
      <w:pPr>
        <w:pStyle w:val="Sommario1"/>
        <w:tabs>
          <w:tab w:val="right" w:leader="dot" w:pos="9628"/>
        </w:tabs>
        <w:rPr>
          <w:rFonts w:eastAsiaTheme="minorEastAsia"/>
          <w:noProof/>
          <w:kern w:val="2"/>
          <w:lang w:eastAsia="it-IT"/>
          <w14:ligatures w14:val="standardContextual"/>
        </w:rPr>
      </w:pPr>
      <w:hyperlink w:anchor="_Toc151734912" w:history="1">
        <w:r w:rsidR="00C53674" w:rsidRPr="008600E7">
          <w:rPr>
            <w:rStyle w:val="Collegamentoipertestuale"/>
            <w:noProof/>
          </w:rPr>
          <w:t>4. LA SEGNALAZIONE</w:t>
        </w:r>
        <w:r w:rsidR="00C53674">
          <w:rPr>
            <w:noProof/>
            <w:webHidden/>
          </w:rPr>
          <w:tab/>
        </w:r>
        <w:r w:rsidR="00C53674">
          <w:rPr>
            <w:noProof/>
            <w:webHidden/>
          </w:rPr>
          <w:fldChar w:fldCharType="begin"/>
        </w:r>
        <w:r w:rsidR="00C53674">
          <w:rPr>
            <w:noProof/>
            <w:webHidden/>
          </w:rPr>
          <w:instrText xml:space="preserve"> PAGEREF _Toc151734912 \h </w:instrText>
        </w:r>
        <w:r w:rsidR="00C53674">
          <w:rPr>
            <w:noProof/>
            <w:webHidden/>
          </w:rPr>
        </w:r>
        <w:r w:rsidR="00C53674">
          <w:rPr>
            <w:noProof/>
            <w:webHidden/>
          </w:rPr>
          <w:fldChar w:fldCharType="separate"/>
        </w:r>
        <w:r w:rsidR="00C53674">
          <w:rPr>
            <w:noProof/>
            <w:webHidden/>
          </w:rPr>
          <w:t>4</w:t>
        </w:r>
        <w:r w:rsidR="00C53674">
          <w:rPr>
            <w:noProof/>
            <w:webHidden/>
          </w:rPr>
          <w:fldChar w:fldCharType="end"/>
        </w:r>
      </w:hyperlink>
    </w:p>
    <w:p w14:paraId="7D1C5443" w14:textId="3131E465" w:rsidR="00C53674" w:rsidRDefault="00000000">
      <w:pPr>
        <w:pStyle w:val="Sommario1"/>
        <w:tabs>
          <w:tab w:val="right" w:leader="dot" w:pos="9628"/>
        </w:tabs>
        <w:rPr>
          <w:rFonts w:eastAsiaTheme="minorEastAsia"/>
          <w:noProof/>
          <w:kern w:val="2"/>
          <w:lang w:eastAsia="it-IT"/>
          <w14:ligatures w14:val="standardContextual"/>
        </w:rPr>
      </w:pPr>
      <w:hyperlink w:anchor="_Toc151734913" w:history="1">
        <w:r w:rsidR="00C53674" w:rsidRPr="008600E7">
          <w:rPr>
            <w:rStyle w:val="Collegamentoipertestuale"/>
            <w:noProof/>
          </w:rPr>
          <w:t>5. IL CANALE INTERNO DI SEGNALAZIONE</w:t>
        </w:r>
        <w:r w:rsidR="00C53674">
          <w:rPr>
            <w:noProof/>
            <w:webHidden/>
          </w:rPr>
          <w:tab/>
        </w:r>
        <w:r w:rsidR="00C53674">
          <w:rPr>
            <w:noProof/>
            <w:webHidden/>
          </w:rPr>
          <w:fldChar w:fldCharType="begin"/>
        </w:r>
        <w:r w:rsidR="00C53674">
          <w:rPr>
            <w:noProof/>
            <w:webHidden/>
          </w:rPr>
          <w:instrText xml:space="preserve"> PAGEREF _Toc151734913 \h </w:instrText>
        </w:r>
        <w:r w:rsidR="00C53674">
          <w:rPr>
            <w:noProof/>
            <w:webHidden/>
          </w:rPr>
        </w:r>
        <w:r w:rsidR="00C53674">
          <w:rPr>
            <w:noProof/>
            <w:webHidden/>
          </w:rPr>
          <w:fldChar w:fldCharType="separate"/>
        </w:r>
        <w:r w:rsidR="00C53674">
          <w:rPr>
            <w:noProof/>
            <w:webHidden/>
          </w:rPr>
          <w:t>4</w:t>
        </w:r>
        <w:r w:rsidR="00C53674">
          <w:rPr>
            <w:noProof/>
            <w:webHidden/>
          </w:rPr>
          <w:fldChar w:fldCharType="end"/>
        </w:r>
      </w:hyperlink>
    </w:p>
    <w:p w14:paraId="42D9888C" w14:textId="7D5199A0" w:rsidR="00C53674" w:rsidRDefault="00000000">
      <w:pPr>
        <w:pStyle w:val="Sommario2"/>
        <w:tabs>
          <w:tab w:val="right" w:leader="dot" w:pos="9628"/>
        </w:tabs>
        <w:rPr>
          <w:rFonts w:eastAsiaTheme="minorEastAsia"/>
          <w:noProof/>
          <w:kern w:val="2"/>
          <w:lang w:eastAsia="it-IT"/>
          <w14:ligatures w14:val="standardContextual"/>
        </w:rPr>
      </w:pPr>
      <w:hyperlink w:anchor="_Toc151734914" w:history="1">
        <w:r w:rsidR="00C53674" w:rsidRPr="008600E7">
          <w:rPr>
            <w:rStyle w:val="Collegamentoipertestuale"/>
            <w:noProof/>
          </w:rPr>
          <w:t>5.1 la gestione della segnalazione</w:t>
        </w:r>
        <w:r w:rsidR="00C53674">
          <w:rPr>
            <w:noProof/>
            <w:webHidden/>
          </w:rPr>
          <w:tab/>
        </w:r>
        <w:r w:rsidR="00C53674">
          <w:rPr>
            <w:noProof/>
            <w:webHidden/>
          </w:rPr>
          <w:fldChar w:fldCharType="begin"/>
        </w:r>
        <w:r w:rsidR="00C53674">
          <w:rPr>
            <w:noProof/>
            <w:webHidden/>
          </w:rPr>
          <w:instrText xml:space="preserve"> PAGEREF _Toc151734914 \h </w:instrText>
        </w:r>
        <w:r w:rsidR="00C53674">
          <w:rPr>
            <w:noProof/>
            <w:webHidden/>
          </w:rPr>
        </w:r>
        <w:r w:rsidR="00C53674">
          <w:rPr>
            <w:noProof/>
            <w:webHidden/>
          </w:rPr>
          <w:fldChar w:fldCharType="separate"/>
        </w:r>
        <w:r w:rsidR="00C53674">
          <w:rPr>
            <w:noProof/>
            <w:webHidden/>
          </w:rPr>
          <w:t>5</w:t>
        </w:r>
        <w:r w:rsidR="00C53674">
          <w:rPr>
            <w:noProof/>
            <w:webHidden/>
          </w:rPr>
          <w:fldChar w:fldCharType="end"/>
        </w:r>
      </w:hyperlink>
    </w:p>
    <w:p w14:paraId="2E584697" w14:textId="6FDEC68F" w:rsidR="00C53674" w:rsidRDefault="00000000">
      <w:pPr>
        <w:pStyle w:val="Sommario1"/>
        <w:tabs>
          <w:tab w:val="right" w:leader="dot" w:pos="9628"/>
        </w:tabs>
        <w:rPr>
          <w:rFonts w:eastAsiaTheme="minorEastAsia"/>
          <w:noProof/>
          <w:kern w:val="2"/>
          <w:lang w:eastAsia="it-IT"/>
          <w14:ligatures w14:val="standardContextual"/>
        </w:rPr>
      </w:pPr>
      <w:hyperlink w:anchor="_Toc151734915" w:history="1">
        <w:r w:rsidR="00C53674" w:rsidRPr="008600E7">
          <w:rPr>
            <w:rStyle w:val="Collegamentoipertestuale"/>
            <w:noProof/>
          </w:rPr>
          <w:t>6. IL CANALE ESTERNO DI SEGNALAZIONE</w:t>
        </w:r>
        <w:r w:rsidR="00C53674">
          <w:rPr>
            <w:noProof/>
            <w:webHidden/>
          </w:rPr>
          <w:tab/>
        </w:r>
        <w:r w:rsidR="00C53674">
          <w:rPr>
            <w:noProof/>
            <w:webHidden/>
          </w:rPr>
          <w:fldChar w:fldCharType="begin"/>
        </w:r>
        <w:r w:rsidR="00C53674">
          <w:rPr>
            <w:noProof/>
            <w:webHidden/>
          </w:rPr>
          <w:instrText xml:space="preserve"> PAGEREF _Toc151734915 \h </w:instrText>
        </w:r>
        <w:r w:rsidR="00C53674">
          <w:rPr>
            <w:noProof/>
            <w:webHidden/>
          </w:rPr>
        </w:r>
        <w:r w:rsidR="00C53674">
          <w:rPr>
            <w:noProof/>
            <w:webHidden/>
          </w:rPr>
          <w:fldChar w:fldCharType="separate"/>
        </w:r>
        <w:r w:rsidR="00C53674">
          <w:rPr>
            <w:noProof/>
            <w:webHidden/>
          </w:rPr>
          <w:t>5</w:t>
        </w:r>
        <w:r w:rsidR="00C53674">
          <w:rPr>
            <w:noProof/>
            <w:webHidden/>
          </w:rPr>
          <w:fldChar w:fldCharType="end"/>
        </w:r>
      </w:hyperlink>
    </w:p>
    <w:p w14:paraId="0B98DFA2" w14:textId="02FC0DB7" w:rsidR="00C53674" w:rsidRDefault="00000000">
      <w:pPr>
        <w:pStyle w:val="Sommario1"/>
        <w:tabs>
          <w:tab w:val="right" w:leader="dot" w:pos="9628"/>
        </w:tabs>
        <w:rPr>
          <w:rFonts w:eastAsiaTheme="minorEastAsia"/>
          <w:noProof/>
          <w:kern w:val="2"/>
          <w:lang w:eastAsia="it-IT"/>
          <w14:ligatures w14:val="standardContextual"/>
        </w:rPr>
      </w:pPr>
      <w:hyperlink w:anchor="_Toc151734916" w:history="1">
        <w:r w:rsidR="00C53674" w:rsidRPr="008600E7">
          <w:rPr>
            <w:rStyle w:val="Collegamentoipertestuale"/>
            <w:noProof/>
          </w:rPr>
          <w:t>7. ARCHIVIAZIONE DELLA DOCUMENTAZIONE RELATIVA ALLE SEGNALAZIONI</w:t>
        </w:r>
        <w:r w:rsidR="00C53674">
          <w:rPr>
            <w:noProof/>
            <w:webHidden/>
          </w:rPr>
          <w:tab/>
        </w:r>
        <w:r w:rsidR="00C53674">
          <w:rPr>
            <w:noProof/>
            <w:webHidden/>
          </w:rPr>
          <w:fldChar w:fldCharType="begin"/>
        </w:r>
        <w:r w:rsidR="00C53674">
          <w:rPr>
            <w:noProof/>
            <w:webHidden/>
          </w:rPr>
          <w:instrText xml:space="preserve"> PAGEREF _Toc151734916 \h </w:instrText>
        </w:r>
        <w:r w:rsidR="00C53674">
          <w:rPr>
            <w:noProof/>
            <w:webHidden/>
          </w:rPr>
        </w:r>
        <w:r w:rsidR="00C53674">
          <w:rPr>
            <w:noProof/>
            <w:webHidden/>
          </w:rPr>
          <w:fldChar w:fldCharType="separate"/>
        </w:r>
        <w:r w:rsidR="00C53674">
          <w:rPr>
            <w:noProof/>
            <w:webHidden/>
          </w:rPr>
          <w:t>5</w:t>
        </w:r>
        <w:r w:rsidR="00C53674">
          <w:rPr>
            <w:noProof/>
            <w:webHidden/>
          </w:rPr>
          <w:fldChar w:fldCharType="end"/>
        </w:r>
      </w:hyperlink>
    </w:p>
    <w:p w14:paraId="02C7F5FD" w14:textId="0F4A68ED" w:rsidR="00C53674" w:rsidRDefault="00000000">
      <w:pPr>
        <w:pStyle w:val="Sommario1"/>
        <w:tabs>
          <w:tab w:val="right" w:leader="dot" w:pos="9628"/>
        </w:tabs>
        <w:rPr>
          <w:rFonts w:eastAsiaTheme="minorEastAsia"/>
          <w:noProof/>
          <w:kern w:val="2"/>
          <w:lang w:eastAsia="it-IT"/>
          <w14:ligatures w14:val="standardContextual"/>
        </w:rPr>
      </w:pPr>
      <w:hyperlink w:anchor="_Toc151734917" w:history="1">
        <w:r w:rsidR="00C53674" w:rsidRPr="008600E7">
          <w:rPr>
            <w:rStyle w:val="Collegamentoipertestuale"/>
            <w:noProof/>
          </w:rPr>
          <w:t>8. TUTELA DELLA RISERVATEZZA</w:t>
        </w:r>
        <w:r w:rsidR="00C53674">
          <w:rPr>
            <w:noProof/>
            <w:webHidden/>
          </w:rPr>
          <w:tab/>
        </w:r>
        <w:r w:rsidR="00C53674">
          <w:rPr>
            <w:noProof/>
            <w:webHidden/>
          </w:rPr>
          <w:fldChar w:fldCharType="begin"/>
        </w:r>
        <w:r w:rsidR="00C53674">
          <w:rPr>
            <w:noProof/>
            <w:webHidden/>
          </w:rPr>
          <w:instrText xml:space="preserve"> PAGEREF _Toc151734917 \h </w:instrText>
        </w:r>
        <w:r w:rsidR="00C53674">
          <w:rPr>
            <w:noProof/>
            <w:webHidden/>
          </w:rPr>
        </w:r>
        <w:r w:rsidR="00C53674">
          <w:rPr>
            <w:noProof/>
            <w:webHidden/>
          </w:rPr>
          <w:fldChar w:fldCharType="separate"/>
        </w:r>
        <w:r w:rsidR="00C53674">
          <w:rPr>
            <w:noProof/>
            <w:webHidden/>
          </w:rPr>
          <w:t>6</w:t>
        </w:r>
        <w:r w:rsidR="00C53674">
          <w:rPr>
            <w:noProof/>
            <w:webHidden/>
          </w:rPr>
          <w:fldChar w:fldCharType="end"/>
        </w:r>
      </w:hyperlink>
    </w:p>
    <w:p w14:paraId="4C349DDC" w14:textId="4949DEE9" w:rsidR="00C53674" w:rsidRDefault="00000000">
      <w:pPr>
        <w:pStyle w:val="Sommario1"/>
        <w:tabs>
          <w:tab w:val="right" w:leader="dot" w:pos="9628"/>
        </w:tabs>
        <w:rPr>
          <w:rFonts w:eastAsiaTheme="minorEastAsia"/>
          <w:noProof/>
          <w:kern w:val="2"/>
          <w:lang w:eastAsia="it-IT"/>
          <w14:ligatures w14:val="standardContextual"/>
        </w:rPr>
      </w:pPr>
      <w:hyperlink w:anchor="_Toc151734918" w:history="1">
        <w:r w:rsidR="00C53674" w:rsidRPr="008600E7">
          <w:rPr>
            <w:rStyle w:val="Collegamentoipertestuale"/>
            <w:noProof/>
          </w:rPr>
          <w:t>9. TUTELA DALLE RITORSIONI</w:t>
        </w:r>
        <w:r w:rsidR="00C53674">
          <w:rPr>
            <w:noProof/>
            <w:webHidden/>
          </w:rPr>
          <w:tab/>
        </w:r>
        <w:r w:rsidR="00C53674">
          <w:rPr>
            <w:noProof/>
            <w:webHidden/>
          </w:rPr>
          <w:fldChar w:fldCharType="begin"/>
        </w:r>
        <w:r w:rsidR="00C53674">
          <w:rPr>
            <w:noProof/>
            <w:webHidden/>
          </w:rPr>
          <w:instrText xml:space="preserve"> PAGEREF _Toc151734918 \h </w:instrText>
        </w:r>
        <w:r w:rsidR="00C53674">
          <w:rPr>
            <w:noProof/>
            <w:webHidden/>
          </w:rPr>
        </w:r>
        <w:r w:rsidR="00C53674">
          <w:rPr>
            <w:noProof/>
            <w:webHidden/>
          </w:rPr>
          <w:fldChar w:fldCharType="separate"/>
        </w:r>
        <w:r w:rsidR="00C53674">
          <w:rPr>
            <w:noProof/>
            <w:webHidden/>
          </w:rPr>
          <w:t>6</w:t>
        </w:r>
        <w:r w:rsidR="00C53674">
          <w:rPr>
            <w:noProof/>
            <w:webHidden/>
          </w:rPr>
          <w:fldChar w:fldCharType="end"/>
        </w:r>
      </w:hyperlink>
    </w:p>
    <w:p w14:paraId="1B6260F8" w14:textId="1998EE8C" w:rsidR="00563BB9" w:rsidRPr="00563BB9" w:rsidRDefault="00563BB9">
      <w:pPr>
        <w:rPr>
          <w:rFonts w:ascii="Calibri" w:hAnsi="Calibri" w:cs="Calibri"/>
          <w:b/>
          <w:color w:val="365F91" w:themeColor="accent1" w:themeShade="BF"/>
          <w:sz w:val="28"/>
          <w:szCs w:val="28"/>
        </w:rPr>
      </w:pPr>
      <w:r>
        <w:rPr>
          <w:rFonts w:ascii="Calibri" w:hAnsi="Calibri" w:cs="Calibri"/>
          <w:b/>
          <w:color w:val="365F91" w:themeColor="accent1" w:themeShade="BF"/>
          <w:sz w:val="28"/>
          <w:szCs w:val="28"/>
        </w:rPr>
        <w:fldChar w:fldCharType="end"/>
      </w:r>
    </w:p>
    <w:p w14:paraId="187D5FDC" w14:textId="0A0D255C" w:rsidR="008D4AFD" w:rsidRDefault="008D4AFD">
      <w:pPr>
        <w:rPr>
          <w:rFonts w:ascii="Calibri" w:eastAsia="Times New Roman" w:hAnsi="Calibri" w:cs="Calibri"/>
          <w:b/>
          <w:color w:val="000000"/>
          <w:sz w:val="28"/>
          <w:szCs w:val="28"/>
          <w:lang w:eastAsia="it-IT"/>
        </w:rPr>
      </w:pPr>
      <w:r>
        <w:rPr>
          <w:rFonts w:ascii="Calibri" w:hAnsi="Calibri" w:cs="Calibri"/>
          <w:b/>
          <w:color w:val="000000"/>
          <w:sz w:val="28"/>
          <w:szCs w:val="28"/>
        </w:rPr>
        <w:br w:type="page"/>
      </w:r>
    </w:p>
    <w:p w14:paraId="1CD32FD3" w14:textId="493D2F76" w:rsidR="0008524B" w:rsidRPr="00563BB9" w:rsidRDefault="0008524B" w:rsidP="00563BB9">
      <w:pPr>
        <w:pStyle w:val="Titolo1"/>
      </w:pPr>
      <w:bookmarkStart w:id="0" w:name="_Toc529878689"/>
      <w:bookmarkStart w:id="1" w:name="_Toc151734909"/>
      <w:r w:rsidRPr="00563BB9">
        <w:lastRenderedPageBreak/>
        <w:t xml:space="preserve">1. </w:t>
      </w:r>
      <w:r w:rsidR="00563BB9" w:rsidRPr="00563BB9">
        <w:t>SCOPO</w:t>
      </w:r>
      <w:bookmarkEnd w:id="0"/>
      <w:r w:rsidR="00563BB9" w:rsidRPr="00563BB9">
        <w:t xml:space="preserve"> E </w:t>
      </w:r>
      <w:r w:rsidR="00CA728F" w:rsidRPr="00563BB9">
        <w:t>CAMPO DI APPLICAZIONE</w:t>
      </w:r>
      <w:bookmarkEnd w:id="1"/>
    </w:p>
    <w:p w14:paraId="11F5B1D0" w14:textId="77777777" w:rsidR="00C53674" w:rsidRDefault="0008524B" w:rsidP="00B26C16">
      <w:pPr>
        <w:spacing w:after="0" w:line="240" w:lineRule="auto"/>
        <w:jc w:val="both"/>
        <w:rPr>
          <w:rFonts w:cs="Calibri"/>
        </w:rPr>
      </w:pPr>
      <w:r w:rsidRPr="0008524B">
        <w:rPr>
          <w:rFonts w:cs="Calibri"/>
        </w:rPr>
        <w:t>Il presente documento</w:t>
      </w:r>
      <w:r w:rsidR="00B26C16">
        <w:rPr>
          <w:rFonts w:cs="Calibri"/>
        </w:rPr>
        <w:t xml:space="preserve">, approvato dalla </w:t>
      </w:r>
      <w:r w:rsidR="00B26C16" w:rsidRPr="00095C94">
        <w:rPr>
          <w:rFonts w:cs="Calibri"/>
        </w:rPr>
        <w:t>Direzione</w:t>
      </w:r>
      <w:r w:rsidR="00B26C16" w:rsidRPr="00095C94">
        <w:rPr>
          <w:rFonts w:cs="Calibri"/>
          <w:highlight w:val="yellow"/>
        </w:rPr>
        <w:t xml:space="preserve"> previa informativa alla rappresentanza sindacale</w:t>
      </w:r>
      <w:r w:rsidR="00B26C16">
        <w:rPr>
          <w:rFonts w:cs="Calibri"/>
        </w:rPr>
        <w:t>, ha lo scopo di definire le modalità per la gestione delle segnalazioni di</w:t>
      </w:r>
      <w:r w:rsidR="00C53674">
        <w:rPr>
          <w:rFonts w:cs="Calibri"/>
        </w:rPr>
        <w:t xml:space="preserve"> violazioni e/o </w:t>
      </w:r>
      <w:r w:rsidR="00B26C16">
        <w:rPr>
          <w:rFonts w:cs="Calibri"/>
        </w:rPr>
        <w:t xml:space="preserve"> illeciti effettuate ai sensi del </w:t>
      </w:r>
      <w:proofErr w:type="spellStart"/>
      <w:r w:rsidR="00B26C16">
        <w:rPr>
          <w:rFonts w:cs="Calibri"/>
        </w:rPr>
        <w:t>D.Lgs</w:t>
      </w:r>
      <w:proofErr w:type="spellEnd"/>
      <w:r w:rsidR="00B26C16">
        <w:rPr>
          <w:rFonts w:cs="Calibri"/>
        </w:rPr>
        <w:t xml:space="preserve"> 10 marzo 2023 n. 24. </w:t>
      </w:r>
    </w:p>
    <w:p w14:paraId="4ADC7CAF" w14:textId="77F578AB" w:rsidR="0008524B" w:rsidRPr="008C4AEA" w:rsidRDefault="00563BB9" w:rsidP="008C4AEA">
      <w:pPr>
        <w:pStyle w:val="Titolo1"/>
      </w:pPr>
      <w:bookmarkStart w:id="2" w:name="_Toc151734910"/>
      <w:r>
        <w:t>2</w:t>
      </w:r>
      <w:r w:rsidR="0008524B" w:rsidRPr="008C4AEA">
        <w:t xml:space="preserve">. </w:t>
      </w:r>
      <w:r w:rsidR="001030BA" w:rsidRPr="008C4AEA">
        <w:t>IL D. Lgs 24/2023 - GENERALITà</w:t>
      </w:r>
      <w:bookmarkEnd w:id="2"/>
    </w:p>
    <w:p w14:paraId="37E50244" w14:textId="77777777" w:rsidR="001030BA" w:rsidRDefault="001030BA" w:rsidP="001030BA">
      <w:pPr>
        <w:spacing w:line="240" w:lineRule="auto"/>
        <w:jc w:val="both"/>
      </w:pPr>
      <w:r>
        <w:t>Il D. Lgs 24/2023 –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  nel recepire le indicazioni della Direttiva europea, garantisce la protezione dei soggetti che effettuano segnalazioni di comportamenti illeciti o violazioni, sia in termini di riservatezza che di tutela da qualunque tipo di ritorsione o punizione.</w:t>
      </w:r>
    </w:p>
    <w:p w14:paraId="401F908A" w14:textId="60076232" w:rsidR="001030BA" w:rsidRPr="00D3269E" w:rsidRDefault="001030BA" w:rsidP="00D3269E">
      <w:pPr>
        <w:spacing w:after="0" w:line="240" w:lineRule="auto"/>
        <w:jc w:val="both"/>
        <w:rPr>
          <w:rFonts w:cstheme="minorHAnsi"/>
        </w:rPr>
      </w:pPr>
      <w:r>
        <w:t xml:space="preserve">La segnalazione può essere effettuata tramite il </w:t>
      </w:r>
      <w:r w:rsidRPr="001030BA">
        <w:rPr>
          <w:rStyle w:val="Enfasigrassetto"/>
          <w:b w:val="0"/>
          <w:bCs w:val="0"/>
        </w:rPr>
        <w:t>“canale interno”</w:t>
      </w:r>
      <w:r>
        <w:t xml:space="preserve"> attivato presso la cooperativa oppure attraverso il “canale esterno” di segnalazione attivato presso ANAC che può essere utilizzato solo </w:t>
      </w:r>
      <w:r w:rsidR="00D3269E">
        <w:t xml:space="preserve">al ricorrere </w:t>
      </w:r>
      <w:r w:rsidR="00D3269E" w:rsidRPr="00D3269E">
        <w:rPr>
          <w:rFonts w:cstheme="minorHAnsi"/>
        </w:rPr>
        <w:t>delle seguenti condizioni:</w:t>
      </w:r>
    </w:p>
    <w:p w14:paraId="6CDB2CAA" w14:textId="4F760C24" w:rsidR="00D3269E" w:rsidRPr="00D3269E" w:rsidRDefault="00D3269E" w:rsidP="00D3269E">
      <w:pPr>
        <w:pStyle w:val="Paragrafoelenco"/>
        <w:numPr>
          <w:ilvl w:val="0"/>
          <w:numId w:val="25"/>
        </w:numPr>
        <w:spacing w:before="0" w:beforeAutospacing="0" w:after="0"/>
        <w:rPr>
          <w:rFonts w:asciiTheme="minorHAnsi" w:hAnsiTheme="minorHAnsi" w:cstheme="minorHAnsi"/>
          <w:sz w:val="22"/>
          <w:szCs w:val="22"/>
        </w:rPr>
      </w:pPr>
      <w:r w:rsidRPr="00D3269E">
        <w:rPr>
          <w:rFonts w:asciiTheme="minorHAnsi" w:hAnsiTheme="minorHAnsi" w:cstheme="minorHAnsi"/>
          <w:sz w:val="22"/>
          <w:szCs w:val="22"/>
        </w:rPr>
        <w:t>non è ancora stato attivato il canale interno di segnalazione oppure, anche se formalmente attivato non è sostanzialmente attivo</w:t>
      </w:r>
    </w:p>
    <w:p w14:paraId="2F4D5F09" w14:textId="7F2E2080" w:rsidR="00D3269E" w:rsidRPr="00D3269E" w:rsidRDefault="00D3269E" w:rsidP="00D3269E">
      <w:pPr>
        <w:pStyle w:val="Paragrafoelenco"/>
        <w:numPr>
          <w:ilvl w:val="0"/>
          <w:numId w:val="25"/>
        </w:numPr>
        <w:spacing w:before="0" w:beforeAutospacing="0" w:after="0"/>
        <w:rPr>
          <w:rFonts w:asciiTheme="minorHAnsi" w:hAnsiTheme="minorHAnsi" w:cstheme="minorHAnsi"/>
          <w:sz w:val="22"/>
          <w:szCs w:val="22"/>
        </w:rPr>
      </w:pPr>
      <w:r w:rsidRPr="00D3269E">
        <w:rPr>
          <w:rFonts w:asciiTheme="minorHAnsi" w:hAnsiTheme="minorHAnsi" w:cstheme="minorHAnsi"/>
          <w:sz w:val="22"/>
          <w:szCs w:val="22"/>
        </w:rPr>
        <w:t xml:space="preserve">la persona segnalante ha già effettuato una segnalazione interna e la stessa non ha avuto seguito; </w:t>
      </w:r>
    </w:p>
    <w:p w14:paraId="464397B0" w14:textId="78D35321" w:rsidR="00D3269E" w:rsidRPr="00D3269E" w:rsidRDefault="00D3269E" w:rsidP="00D3269E">
      <w:pPr>
        <w:pStyle w:val="Paragrafoelenco"/>
        <w:numPr>
          <w:ilvl w:val="0"/>
          <w:numId w:val="25"/>
        </w:numPr>
        <w:spacing w:before="0" w:beforeAutospacing="0" w:after="0"/>
        <w:rPr>
          <w:rFonts w:asciiTheme="minorHAnsi" w:hAnsiTheme="minorHAnsi" w:cstheme="minorHAnsi"/>
          <w:sz w:val="22"/>
          <w:szCs w:val="22"/>
        </w:rPr>
      </w:pPr>
      <w:r w:rsidRPr="00D3269E">
        <w:rPr>
          <w:rFonts w:asciiTheme="minorHAnsi" w:hAnsiTheme="minorHAnsi" w:cstheme="minorHAnsi"/>
          <w:sz w:val="22"/>
          <w:szCs w:val="22"/>
        </w:rPr>
        <w:t xml:space="preserve">la persona segnalante ha fondati motivi di ritenere che, se effettuasse una segnalazione interna, alla stessa non sarebbe dato efficace seguito ovvero che la stessa segnalazione possa determinare il rischio di ritorsione; </w:t>
      </w:r>
    </w:p>
    <w:p w14:paraId="2A1F165A" w14:textId="32DFE7B6" w:rsidR="00D3269E" w:rsidRPr="00D3269E" w:rsidRDefault="00D3269E" w:rsidP="00D3269E">
      <w:pPr>
        <w:pStyle w:val="Paragrafoelenco"/>
        <w:numPr>
          <w:ilvl w:val="0"/>
          <w:numId w:val="25"/>
        </w:numPr>
        <w:spacing w:before="0" w:beforeAutospacing="0" w:after="0"/>
        <w:rPr>
          <w:rFonts w:asciiTheme="minorHAnsi" w:hAnsiTheme="minorHAnsi" w:cstheme="minorHAnsi"/>
          <w:sz w:val="22"/>
          <w:szCs w:val="22"/>
        </w:rPr>
      </w:pPr>
      <w:r w:rsidRPr="00D3269E">
        <w:rPr>
          <w:rFonts w:asciiTheme="minorHAnsi" w:hAnsiTheme="minorHAnsi" w:cstheme="minorHAnsi"/>
          <w:sz w:val="22"/>
          <w:szCs w:val="22"/>
        </w:rPr>
        <w:t>la persona segnalante ha fondato motivo di ritenere che la violazione possa costituire un pericolo imminente o palese per il pubblico interesse.</w:t>
      </w:r>
    </w:p>
    <w:p w14:paraId="31B9213F" w14:textId="08F91516" w:rsidR="001030BA" w:rsidRDefault="001030BA" w:rsidP="00FF1F20">
      <w:pPr>
        <w:spacing w:after="0" w:line="240" w:lineRule="auto"/>
        <w:jc w:val="both"/>
      </w:pPr>
      <w:r>
        <w:t xml:space="preserve">In aggiunta ai due canali di segnalazione descritti, il legislatore ha previsto anche la possibilità di effettuare la “divulgazione pubblica” al ricorrere </w:t>
      </w:r>
      <w:r w:rsidR="00D3269E">
        <w:t>delle seguenti condizioni:</w:t>
      </w:r>
    </w:p>
    <w:p w14:paraId="632CA9A5" w14:textId="42BDF1FD" w:rsidR="00FF1F20" w:rsidRPr="00FF1F20" w:rsidRDefault="00FF1F20" w:rsidP="00FF1F20">
      <w:pPr>
        <w:pStyle w:val="Paragrafoelenco"/>
        <w:numPr>
          <w:ilvl w:val="0"/>
          <w:numId w:val="26"/>
        </w:numPr>
        <w:spacing w:before="0" w:beforeAutospacing="0" w:after="0"/>
        <w:jc w:val="both"/>
        <w:rPr>
          <w:rFonts w:asciiTheme="minorHAnsi" w:hAnsiTheme="minorHAnsi" w:cstheme="minorHAnsi"/>
          <w:sz w:val="22"/>
          <w:szCs w:val="22"/>
        </w:rPr>
      </w:pPr>
      <w:r w:rsidRPr="00FF1F20">
        <w:rPr>
          <w:rFonts w:asciiTheme="minorHAnsi" w:hAnsiTheme="minorHAnsi" w:cstheme="minorHAnsi"/>
          <w:sz w:val="22"/>
          <w:szCs w:val="22"/>
        </w:rPr>
        <w:t xml:space="preserve">la persona segnalante ha già effettuato una segnalazione interna ed esterna o ha effettuato direttamente una segnalazione esterna e non è stato dato riscontro nei termini previsti in merito alle misure previste o adottate per dare seguito alle segnalazioni; </w:t>
      </w:r>
    </w:p>
    <w:p w14:paraId="4375085E" w14:textId="79A234F5" w:rsidR="00FF1F20" w:rsidRPr="00FF1F20" w:rsidRDefault="00FF1F20" w:rsidP="00FF1F20">
      <w:pPr>
        <w:pStyle w:val="Paragrafoelenco"/>
        <w:numPr>
          <w:ilvl w:val="0"/>
          <w:numId w:val="26"/>
        </w:numPr>
        <w:spacing w:before="0" w:beforeAutospacing="0" w:after="0"/>
        <w:jc w:val="both"/>
        <w:rPr>
          <w:rFonts w:asciiTheme="minorHAnsi" w:hAnsiTheme="minorHAnsi" w:cstheme="minorHAnsi"/>
          <w:sz w:val="22"/>
          <w:szCs w:val="22"/>
        </w:rPr>
      </w:pPr>
      <w:r w:rsidRPr="00FF1F20">
        <w:rPr>
          <w:rFonts w:asciiTheme="minorHAnsi" w:hAnsiTheme="minorHAnsi" w:cstheme="minorHAnsi"/>
          <w:sz w:val="22"/>
          <w:szCs w:val="22"/>
        </w:rPr>
        <w:t xml:space="preserve">la persona segnalante ha fondato motivo di ritenere che la violazione possa costituire un pericolo imminente o palese per il pubblico interesse; </w:t>
      </w:r>
    </w:p>
    <w:p w14:paraId="7BCEC76D" w14:textId="41AEDCD6" w:rsidR="00FF1F20" w:rsidRPr="00FF1F20" w:rsidRDefault="00FF1F20" w:rsidP="00FF1F20">
      <w:pPr>
        <w:pStyle w:val="Paragrafoelenco"/>
        <w:numPr>
          <w:ilvl w:val="0"/>
          <w:numId w:val="26"/>
        </w:numPr>
        <w:spacing w:before="0" w:beforeAutospacing="0" w:after="0"/>
        <w:jc w:val="both"/>
        <w:rPr>
          <w:rFonts w:asciiTheme="minorHAnsi" w:hAnsiTheme="minorHAnsi" w:cstheme="minorHAnsi"/>
          <w:sz w:val="22"/>
          <w:szCs w:val="22"/>
        </w:rPr>
      </w:pPr>
      <w:r w:rsidRPr="00FF1F20">
        <w:rPr>
          <w:rFonts w:asciiTheme="minorHAnsi" w:hAnsiTheme="minorHAnsi" w:cstheme="minorHAnsi"/>
          <w:sz w:val="22"/>
          <w:szCs w:val="22"/>
        </w:rPr>
        <w:t xml:space="preserve">la persona segnalante ha fondato motivo di ritenere che la segnalazione esterna possa comportare il rischio di ritorsioni o possa non avere efficace seguito in ragione di specifiche circostanze del caso concreto, come quelle in cui possano essere occultate o distrutte prove oppure in cui vi sia fondato timore che chi ha ricevuto la segnalazione possa essere colluso con l'autore della violazione o coinvolto nella violazione stessa. </w:t>
      </w:r>
    </w:p>
    <w:p w14:paraId="73D17AAC" w14:textId="330B6CE6" w:rsidR="00FF1F20" w:rsidRPr="008C4AEA" w:rsidRDefault="00563BB9" w:rsidP="008C4AEA">
      <w:pPr>
        <w:pStyle w:val="Titolo1"/>
      </w:pPr>
      <w:bookmarkStart w:id="3" w:name="_Toc151734911"/>
      <w:r>
        <w:t>3</w:t>
      </w:r>
      <w:r w:rsidR="00B60B8F" w:rsidRPr="008C4AEA">
        <w:t xml:space="preserve">. </w:t>
      </w:r>
      <w:r w:rsidR="00FF1F20" w:rsidRPr="008C4AEA">
        <w:t>I SOGGETTI DEL SISTEMA DI SEGNALAZIONE</w:t>
      </w:r>
      <w:bookmarkEnd w:id="3"/>
    </w:p>
    <w:p w14:paraId="69EF9799" w14:textId="30995309" w:rsidR="00FF1F20" w:rsidRDefault="00FF1F20" w:rsidP="00FF1F20">
      <w:pPr>
        <w:pStyle w:val="NormaleWeb"/>
        <w:spacing w:before="0" w:beforeAutospacing="0" w:after="0" w:afterAutospacing="0"/>
        <w:jc w:val="both"/>
        <w:rPr>
          <w:rFonts w:asciiTheme="minorHAnsi" w:hAnsiTheme="minorHAnsi" w:cstheme="minorHAnsi"/>
          <w:sz w:val="22"/>
          <w:szCs w:val="22"/>
        </w:rPr>
      </w:pPr>
      <w:r w:rsidRPr="00FF1F20">
        <w:rPr>
          <w:rFonts w:asciiTheme="minorHAnsi" w:hAnsiTheme="minorHAnsi" w:cstheme="minorHAnsi"/>
          <w:sz w:val="22"/>
          <w:szCs w:val="22"/>
        </w:rPr>
        <w:t xml:space="preserve">Il </w:t>
      </w:r>
      <w:r w:rsidRPr="00A74874">
        <w:rPr>
          <w:rFonts w:asciiTheme="minorHAnsi" w:hAnsiTheme="minorHAnsi" w:cstheme="minorHAnsi"/>
          <w:b/>
          <w:bCs/>
          <w:sz w:val="22"/>
          <w:szCs w:val="22"/>
        </w:rPr>
        <w:t>segnalante</w:t>
      </w:r>
      <w:r w:rsidRPr="00FF1F20">
        <w:rPr>
          <w:rFonts w:asciiTheme="minorHAnsi" w:hAnsiTheme="minorHAnsi" w:cstheme="minorHAnsi"/>
          <w:sz w:val="22"/>
          <w:szCs w:val="22"/>
        </w:rPr>
        <w:t xml:space="preserve"> è la persona fisica che effettua la segnalazione di illeciti o violazioni</w:t>
      </w:r>
      <w:r>
        <w:rPr>
          <w:rFonts w:asciiTheme="minorHAnsi" w:hAnsiTheme="minorHAnsi" w:cstheme="minorHAnsi"/>
          <w:sz w:val="22"/>
          <w:szCs w:val="22"/>
        </w:rPr>
        <w:t xml:space="preserve"> di cui è venuto a conoscenza </w:t>
      </w:r>
      <w:r w:rsidRPr="00FF1F20">
        <w:rPr>
          <w:rFonts w:asciiTheme="minorHAnsi" w:hAnsiTheme="minorHAnsi" w:cstheme="minorHAnsi"/>
          <w:sz w:val="22"/>
          <w:szCs w:val="22"/>
        </w:rPr>
        <w:t xml:space="preserve"> nell'ambito del contesto lavorativo: si intendono, pertanto, oltre ai </w:t>
      </w:r>
      <w:r>
        <w:rPr>
          <w:rFonts w:asciiTheme="minorHAnsi" w:hAnsiTheme="minorHAnsi" w:cstheme="minorHAnsi"/>
          <w:sz w:val="22"/>
          <w:szCs w:val="22"/>
        </w:rPr>
        <w:t xml:space="preserve">soci ed ai </w:t>
      </w:r>
      <w:r w:rsidRPr="00FF1F20">
        <w:rPr>
          <w:rFonts w:asciiTheme="minorHAnsi" w:hAnsiTheme="minorHAnsi" w:cstheme="minorHAnsi"/>
          <w:sz w:val="22"/>
          <w:szCs w:val="22"/>
        </w:rPr>
        <w:t xml:space="preserve">dipendenti, anche i lavoratori autonomi, liberi professionisti e consulenti, i collaboratori esterni, i tirocinanti retribuiti e </w:t>
      </w:r>
      <w:proofErr w:type="gramStart"/>
      <w:r w:rsidRPr="00FF1F20">
        <w:rPr>
          <w:rFonts w:asciiTheme="minorHAnsi" w:hAnsiTheme="minorHAnsi" w:cstheme="minorHAnsi"/>
          <w:sz w:val="22"/>
          <w:szCs w:val="22"/>
        </w:rPr>
        <w:t>non</w:t>
      </w:r>
      <w:proofErr w:type="gramEnd"/>
      <w:r w:rsidRPr="00FF1F20">
        <w:rPr>
          <w:rFonts w:asciiTheme="minorHAnsi" w:hAnsiTheme="minorHAnsi" w:cstheme="minorHAnsi"/>
          <w:sz w:val="22"/>
          <w:szCs w:val="22"/>
        </w:rPr>
        <w:t xml:space="preserve">, i </w:t>
      </w:r>
      <w:r>
        <w:rPr>
          <w:rFonts w:asciiTheme="minorHAnsi" w:hAnsiTheme="minorHAnsi" w:cstheme="minorHAnsi"/>
          <w:sz w:val="22"/>
          <w:szCs w:val="22"/>
        </w:rPr>
        <w:t xml:space="preserve">componenti del CdA e degli organismi di </w:t>
      </w:r>
      <w:r w:rsidRPr="00FF1F20">
        <w:rPr>
          <w:rFonts w:asciiTheme="minorHAnsi" w:hAnsiTheme="minorHAnsi" w:cstheme="minorHAnsi"/>
          <w:sz w:val="22"/>
          <w:szCs w:val="22"/>
        </w:rPr>
        <w:t>controllo</w:t>
      </w:r>
      <w:r>
        <w:rPr>
          <w:rFonts w:asciiTheme="minorHAnsi" w:hAnsiTheme="minorHAnsi" w:cstheme="minorHAnsi"/>
          <w:sz w:val="22"/>
          <w:szCs w:val="22"/>
        </w:rPr>
        <w:t xml:space="preserve"> o</w:t>
      </w:r>
      <w:r w:rsidRPr="00FF1F20">
        <w:rPr>
          <w:rFonts w:asciiTheme="minorHAnsi" w:hAnsiTheme="minorHAnsi" w:cstheme="minorHAnsi"/>
          <w:sz w:val="22"/>
          <w:szCs w:val="22"/>
        </w:rPr>
        <w:t xml:space="preserve"> vigilanza. </w:t>
      </w:r>
    </w:p>
    <w:p w14:paraId="345674A5" w14:textId="77777777" w:rsidR="00FF1F20" w:rsidRDefault="00FF1F20" w:rsidP="00FF1F20">
      <w:pPr>
        <w:pStyle w:val="NormaleWeb"/>
        <w:spacing w:before="0" w:beforeAutospacing="0" w:after="0" w:afterAutospacing="0"/>
        <w:jc w:val="both"/>
        <w:rPr>
          <w:rStyle w:val="Enfasigrassetto"/>
          <w:rFonts w:asciiTheme="minorHAnsi" w:hAnsiTheme="minorHAnsi" w:cstheme="minorHAnsi"/>
          <w:b w:val="0"/>
          <w:bCs w:val="0"/>
          <w:sz w:val="22"/>
          <w:szCs w:val="22"/>
        </w:rPr>
      </w:pPr>
      <w:r>
        <w:rPr>
          <w:rFonts w:asciiTheme="minorHAnsi" w:hAnsiTheme="minorHAnsi" w:cstheme="minorHAnsi"/>
          <w:sz w:val="22"/>
          <w:szCs w:val="22"/>
        </w:rPr>
        <w:t>Il</w:t>
      </w:r>
      <w:r w:rsidRPr="00FF1F20">
        <w:rPr>
          <w:rStyle w:val="Enfasigrassetto"/>
          <w:rFonts w:asciiTheme="minorHAnsi" w:hAnsiTheme="minorHAnsi" w:cstheme="minorHAnsi"/>
          <w:b w:val="0"/>
          <w:bCs w:val="0"/>
          <w:sz w:val="22"/>
          <w:szCs w:val="22"/>
        </w:rPr>
        <w:t xml:space="preserve"> presupposto per effettuare una segnalazione risiede nell’esistenza di una relazione </w:t>
      </w:r>
      <w:r>
        <w:rPr>
          <w:rStyle w:val="Enfasigrassetto"/>
          <w:rFonts w:asciiTheme="minorHAnsi" w:hAnsiTheme="minorHAnsi" w:cstheme="minorHAnsi"/>
          <w:b w:val="0"/>
          <w:bCs w:val="0"/>
          <w:sz w:val="22"/>
          <w:szCs w:val="22"/>
        </w:rPr>
        <w:t xml:space="preserve">lavorativa o professionale, presente o anche passata,  </w:t>
      </w:r>
      <w:r w:rsidRPr="00FF1F20">
        <w:rPr>
          <w:rStyle w:val="Enfasigrassetto"/>
          <w:rFonts w:asciiTheme="minorHAnsi" w:hAnsiTheme="minorHAnsi" w:cstheme="minorHAnsi"/>
          <w:b w:val="0"/>
          <w:bCs w:val="0"/>
          <w:sz w:val="22"/>
          <w:szCs w:val="22"/>
        </w:rPr>
        <w:t>tra il segnalante e</w:t>
      </w:r>
      <w:r>
        <w:rPr>
          <w:rStyle w:val="Enfasigrassetto"/>
          <w:rFonts w:asciiTheme="minorHAnsi" w:hAnsiTheme="minorHAnsi" w:cstheme="minorHAnsi"/>
          <w:b w:val="0"/>
          <w:bCs w:val="0"/>
          <w:sz w:val="22"/>
          <w:szCs w:val="22"/>
        </w:rPr>
        <w:t xml:space="preserve"> la cooperativa.</w:t>
      </w:r>
    </w:p>
    <w:p w14:paraId="0EEA8B99" w14:textId="599A9227" w:rsidR="00FF1F20" w:rsidRDefault="00FF1F20" w:rsidP="00FF1F20">
      <w:pPr>
        <w:pStyle w:val="NormaleWeb"/>
        <w:spacing w:before="0" w:beforeAutospacing="0" w:after="0" w:afterAutospacing="0"/>
        <w:jc w:val="both"/>
        <w:rPr>
          <w:rFonts w:asciiTheme="minorHAnsi" w:hAnsiTheme="minorHAnsi" w:cstheme="minorHAnsi"/>
          <w:sz w:val="22"/>
          <w:szCs w:val="22"/>
        </w:rPr>
      </w:pPr>
      <w:r w:rsidRPr="00FF1F20">
        <w:rPr>
          <w:rFonts w:asciiTheme="minorHAnsi" w:hAnsiTheme="minorHAnsi" w:cstheme="minorHAnsi"/>
          <w:sz w:val="22"/>
          <w:szCs w:val="22"/>
        </w:rPr>
        <w:t>Oltre al</w:t>
      </w:r>
      <w:r>
        <w:rPr>
          <w:rFonts w:asciiTheme="minorHAnsi" w:hAnsiTheme="minorHAnsi" w:cstheme="minorHAnsi"/>
          <w:sz w:val="22"/>
          <w:szCs w:val="22"/>
        </w:rPr>
        <w:t xml:space="preserve"> segnalante</w:t>
      </w:r>
      <w:r w:rsidRPr="00FF1F20">
        <w:rPr>
          <w:rFonts w:asciiTheme="minorHAnsi" w:hAnsiTheme="minorHAnsi" w:cstheme="minorHAnsi"/>
          <w:sz w:val="22"/>
          <w:szCs w:val="22"/>
        </w:rPr>
        <w:t xml:space="preserve">, nell’ambito del Sistema di </w:t>
      </w:r>
      <w:r>
        <w:rPr>
          <w:rFonts w:asciiTheme="minorHAnsi" w:hAnsiTheme="minorHAnsi" w:cstheme="minorHAnsi"/>
          <w:sz w:val="22"/>
          <w:szCs w:val="22"/>
        </w:rPr>
        <w:t>segnalazione possono essere individuate</w:t>
      </w:r>
      <w:r w:rsidRPr="00FF1F20">
        <w:rPr>
          <w:rFonts w:asciiTheme="minorHAnsi" w:hAnsiTheme="minorHAnsi" w:cstheme="minorHAnsi"/>
          <w:sz w:val="22"/>
          <w:szCs w:val="22"/>
        </w:rPr>
        <w:t xml:space="preserve"> anche altre figure</w:t>
      </w:r>
      <w:r>
        <w:rPr>
          <w:rFonts w:asciiTheme="minorHAnsi" w:hAnsiTheme="minorHAnsi" w:cstheme="minorHAnsi"/>
          <w:sz w:val="22"/>
          <w:szCs w:val="22"/>
        </w:rPr>
        <w:t xml:space="preserve"> </w:t>
      </w:r>
      <w:r w:rsidRPr="00FF1F20">
        <w:rPr>
          <w:rFonts w:asciiTheme="minorHAnsi" w:hAnsiTheme="minorHAnsi" w:cstheme="minorHAnsi"/>
          <w:sz w:val="22"/>
          <w:szCs w:val="22"/>
        </w:rPr>
        <w:t>nell’ambito del processo di segnalazione. Tra queste rientrano</w:t>
      </w:r>
      <w:r>
        <w:rPr>
          <w:rFonts w:asciiTheme="minorHAnsi" w:hAnsiTheme="minorHAnsi" w:cstheme="minorHAnsi"/>
          <w:sz w:val="22"/>
          <w:szCs w:val="22"/>
        </w:rPr>
        <w:t xml:space="preserve"> ad esempio</w:t>
      </w:r>
      <w:r w:rsidRPr="00FF1F20">
        <w:rPr>
          <w:rFonts w:asciiTheme="minorHAnsi" w:hAnsiTheme="minorHAnsi" w:cstheme="minorHAnsi"/>
          <w:sz w:val="22"/>
          <w:szCs w:val="22"/>
        </w:rPr>
        <w:t>:</w:t>
      </w:r>
    </w:p>
    <w:p w14:paraId="4ED6066A" w14:textId="77777777" w:rsidR="00FF1F20" w:rsidRDefault="00FF1F20" w:rsidP="00FF1F20">
      <w:pPr>
        <w:pStyle w:val="NormaleWeb"/>
        <w:numPr>
          <w:ilvl w:val="0"/>
          <w:numId w:val="27"/>
        </w:numPr>
        <w:spacing w:before="0" w:beforeAutospacing="0" w:after="0" w:afterAutospacing="0"/>
        <w:jc w:val="both"/>
        <w:rPr>
          <w:rFonts w:asciiTheme="minorHAnsi" w:hAnsiTheme="minorHAnsi" w:cstheme="minorHAnsi"/>
          <w:sz w:val="22"/>
          <w:szCs w:val="22"/>
        </w:rPr>
      </w:pPr>
      <w:r w:rsidRPr="00FF1F20">
        <w:rPr>
          <w:rFonts w:asciiTheme="minorHAnsi" w:hAnsiTheme="minorHAnsi" w:cstheme="minorHAnsi"/>
          <w:sz w:val="22"/>
          <w:szCs w:val="22"/>
        </w:rPr>
        <w:lastRenderedPageBreak/>
        <w:t>il facilitatore, persona fisica che assiste il segnalante nel processo di segnalazione, operante all’interno del medesimo contesto lavorativo e la cui assistenza deve essere mantenuta riservata; </w:t>
      </w:r>
    </w:p>
    <w:p w14:paraId="58685D80" w14:textId="37157FD6" w:rsidR="00FF1F20" w:rsidRDefault="00FF1F20" w:rsidP="00FF1F20">
      <w:pPr>
        <w:pStyle w:val="NormaleWeb"/>
        <w:numPr>
          <w:ilvl w:val="0"/>
          <w:numId w:val="27"/>
        </w:numPr>
        <w:spacing w:before="0" w:beforeAutospacing="0" w:after="0" w:afterAutospacing="0"/>
        <w:jc w:val="both"/>
        <w:rPr>
          <w:rFonts w:asciiTheme="minorHAnsi" w:hAnsiTheme="minorHAnsi" w:cstheme="minorHAnsi"/>
          <w:sz w:val="22"/>
          <w:szCs w:val="22"/>
        </w:rPr>
      </w:pPr>
      <w:r w:rsidRPr="00FF1F20">
        <w:rPr>
          <w:rFonts w:asciiTheme="minorHAnsi" w:hAnsiTheme="minorHAnsi" w:cstheme="minorHAnsi"/>
          <w:sz w:val="22"/>
          <w:szCs w:val="22"/>
        </w:rPr>
        <w:t>le persone del medesimo contesto lavorativo del segnalante che sono legate allo stesso da uno stabile legame affettivo o di parentela entro il quarto grado;</w:t>
      </w:r>
    </w:p>
    <w:p w14:paraId="5B703C35" w14:textId="5436F1A6" w:rsidR="00FF1F20" w:rsidRDefault="00FF1F20" w:rsidP="00FF1F20">
      <w:pPr>
        <w:pStyle w:val="NormaleWeb"/>
        <w:numPr>
          <w:ilvl w:val="0"/>
          <w:numId w:val="27"/>
        </w:numPr>
        <w:spacing w:before="0" w:beforeAutospacing="0" w:after="0" w:afterAutospacing="0"/>
        <w:jc w:val="both"/>
        <w:rPr>
          <w:rFonts w:asciiTheme="minorHAnsi" w:hAnsiTheme="minorHAnsi" w:cstheme="minorHAnsi"/>
          <w:sz w:val="22"/>
          <w:szCs w:val="22"/>
        </w:rPr>
      </w:pPr>
      <w:r w:rsidRPr="00FF1F20">
        <w:rPr>
          <w:rFonts w:asciiTheme="minorHAnsi" w:hAnsiTheme="minorHAnsi" w:cstheme="minorHAnsi"/>
          <w:sz w:val="22"/>
          <w:szCs w:val="22"/>
        </w:rPr>
        <w:t>i colleghi di lavoro del segnalante che lavorano nel medesimo contesto lavorativo e che hanno con il medesimo un rapporto abituale e corrente. </w:t>
      </w:r>
    </w:p>
    <w:p w14:paraId="1648D088" w14:textId="0834135C" w:rsidR="00A74874" w:rsidRDefault="00A74874" w:rsidP="00A74874">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Il </w:t>
      </w:r>
      <w:r w:rsidRPr="00A74874">
        <w:rPr>
          <w:rFonts w:asciiTheme="minorHAnsi" w:hAnsiTheme="minorHAnsi" w:cstheme="minorHAnsi"/>
          <w:b/>
          <w:bCs/>
          <w:sz w:val="22"/>
          <w:szCs w:val="22"/>
        </w:rPr>
        <w:t>destinatario</w:t>
      </w:r>
      <w:r>
        <w:rPr>
          <w:rFonts w:asciiTheme="minorHAnsi" w:hAnsiTheme="minorHAnsi" w:cstheme="minorHAnsi"/>
          <w:sz w:val="22"/>
          <w:szCs w:val="22"/>
        </w:rPr>
        <w:t xml:space="preserve"> è la persona fisica incaricata dalla cooperativa per la ricezione, gestione e trattamento delle segnalazioni.</w:t>
      </w:r>
    </w:p>
    <w:p w14:paraId="76CA4888" w14:textId="7E3E8F30" w:rsidR="00FF1F20" w:rsidRPr="008C4AEA" w:rsidRDefault="00563BB9" w:rsidP="008C4AEA">
      <w:pPr>
        <w:pStyle w:val="Titolo1"/>
      </w:pPr>
      <w:bookmarkStart w:id="4" w:name="_Toc151734912"/>
      <w:r>
        <w:t>4</w:t>
      </w:r>
      <w:r w:rsidR="00FF1F20" w:rsidRPr="008C4AEA">
        <w:t>. LA SEGNALAZIONE</w:t>
      </w:r>
      <w:bookmarkEnd w:id="4"/>
      <w:r w:rsidR="00FF1F20" w:rsidRPr="008C4AEA">
        <w:t xml:space="preserve"> </w:t>
      </w:r>
    </w:p>
    <w:p w14:paraId="543CB010" w14:textId="684F83C5" w:rsidR="00FF1F20" w:rsidRPr="00FF1F20" w:rsidRDefault="00FF1F20" w:rsidP="00FF1F20">
      <w:pPr>
        <w:autoSpaceDE w:val="0"/>
        <w:autoSpaceDN w:val="0"/>
        <w:adjustRightInd w:val="0"/>
        <w:spacing w:after="0" w:line="240" w:lineRule="auto"/>
        <w:jc w:val="both"/>
        <w:rPr>
          <w:rFonts w:cstheme="minorHAnsi"/>
          <w:sz w:val="18"/>
          <w:szCs w:val="18"/>
        </w:rPr>
      </w:pPr>
      <w:r w:rsidRPr="00FF1F20">
        <w:rPr>
          <w:rFonts w:cstheme="minorHAnsi"/>
        </w:rPr>
        <w:t>Per segnalazione si intende qualsiasi comunicazione riguardante possibili irregolarità e/o comportamenti illeciti, commissivi o omissivi che costituiscono</w:t>
      </w:r>
      <w:r>
        <w:rPr>
          <w:rFonts w:cstheme="minorHAnsi"/>
        </w:rPr>
        <w:t xml:space="preserve"> </w:t>
      </w:r>
      <w:r w:rsidRPr="00FF1F20">
        <w:rPr>
          <w:rFonts w:cstheme="minorHAnsi"/>
        </w:rPr>
        <w:t>violazioni, anche sospette, delle normative nazionali o europee</w:t>
      </w:r>
      <w:r w:rsidR="00A74874">
        <w:rPr>
          <w:rFonts w:cstheme="minorHAnsi"/>
        </w:rPr>
        <w:t>.</w:t>
      </w:r>
    </w:p>
    <w:p w14:paraId="33A9FA7E" w14:textId="77777777" w:rsidR="00FF1F20" w:rsidRPr="00FF1F20" w:rsidRDefault="00FF1F20" w:rsidP="00FF1F20">
      <w:pPr>
        <w:pStyle w:val="NormaleWeb"/>
        <w:spacing w:before="0" w:beforeAutospacing="0" w:after="0" w:afterAutospacing="0"/>
        <w:jc w:val="both"/>
        <w:rPr>
          <w:rStyle w:val="Enfasigrassetto"/>
          <w:rFonts w:asciiTheme="minorHAnsi" w:hAnsiTheme="minorHAnsi" w:cstheme="minorHAnsi"/>
          <w:b w:val="0"/>
          <w:bCs w:val="0"/>
          <w:sz w:val="22"/>
          <w:szCs w:val="22"/>
        </w:rPr>
      </w:pPr>
      <w:r w:rsidRPr="00FF1F20">
        <w:rPr>
          <w:rFonts w:asciiTheme="minorHAnsi" w:hAnsiTheme="minorHAnsi" w:cstheme="minorHAnsi"/>
          <w:sz w:val="22"/>
          <w:szCs w:val="22"/>
        </w:rPr>
        <w:t xml:space="preserve">È indispensabile che la segnalazione sia il più possibile circostanziata al fine di consentire la corretta analisi da parte dei soggetti competenti a ricevere e gestire le segnalazioni; </w:t>
      </w:r>
      <w:r w:rsidRPr="00FF1F20">
        <w:rPr>
          <w:rStyle w:val="Enfasigrassetto"/>
          <w:rFonts w:asciiTheme="minorHAnsi" w:hAnsiTheme="minorHAnsi" w:cstheme="minorHAnsi"/>
          <w:b w:val="0"/>
          <w:bCs w:val="0"/>
          <w:sz w:val="22"/>
          <w:szCs w:val="22"/>
        </w:rPr>
        <w:t>pertanto, la segnalazione deve contenere:</w:t>
      </w:r>
    </w:p>
    <w:p w14:paraId="47B960B4" w14:textId="74BD5637" w:rsidR="00FF1F20" w:rsidRPr="00FF1F20" w:rsidRDefault="00FF1F20" w:rsidP="00FF1F20">
      <w:pPr>
        <w:pStyle w:val="NormaleWeb"/>
        <w:numPr>
          <w:ilvl w:val="0"/>
          <w:numId w:val="28"/>
        </w:numPr>
        <w:spacing w:before="0" w:beforeAutospacing="0" w:after="0" w:afterAutospacing="0"/>
        <w:jc w:val="both"/>
        <w:rPr>
          <w:rStyle w:val="Enfasigrassetto"/>
          <w:rFonts w:asciiTheme="minorHAnsi" w:hAnsiTheme="minorHAnsi" w:cstheme="minorHAnsi"/>
          <w:b w:val="0"/>
          <w:bCs w:val="0"/>
          <w:sz w:val="22"/>
          <w:szCs w:val="22"/>
        </w:rPr>
      </w:pPr>
      <w:r w:rsidRPr="00FF1F20">
        <w:rPr>
          <w:rStyle w:val="Enfasigrassetto"/>
          <w:rFonts w:asciiTheme="minorHAnsi" w:hAnsiTheme="minorHAnsi" w:cstheme="minorHAnsi"/>
          <w:b w:val="0"/>
          <w:bCs w:val="0"/>
          <w:sz w:val="22"/>
          <w:szCs w:val="22"/>
        </w:rPr>
        <w:t>le circostanze di tempo e di luogo in cui si è verificato il fatto oggetto della segnalazione;</w:t>
      </w:r>
    </w:p>
    <w:p w14:paraId="117C4D2C" w14:textId="605E6D60" w:rsidR="00FF1F20" w:rsidRPr="00FF1F20" w:rsidRDefault="00FF1F20" w:rsidP="00FF1F20">
      <w:pPr>
        <w:pStyle w:val="NormaleWeb"/>
        <w:numPr>
          <w:ilvl w:val="0"/>
          <w:numId w:val="28"/>
        </w:numPr>
        <w:spacing w:before="0" w:beforeAutospacing="0" w:after="0" w:afterAutospacing="0"/>
        <w:jc w:val="both"/>
        <w:rPr>
          <w:rStyle w:val="Enfasigrassetto"/>
          <w:rFonts w:asciiTheme="minorHAnsi" w:hAnsiTheme="minorHAnsi" w:cstheme="minorHAnsi"/>
          <w:b w:val="0"/>
          <w:bCs w:val="0"/>
          <w:sz w:val="22"/>
          <w:szCs w:val="22"/>
        </w:rPr>
      </w:pPr>
      <w:r w:rsidRPr="00FF1F20">
        <w:rPr>
          <w:rStyle w:val="Enfasigrassetto"/>
          <w:rFonts w:asciiTheme="minorHAnsi" w:hAnsiTheme="minorHAnsi" w:cstheme="minorHAnsi"/>
          <w:b w:val="0"/>
          <w:bCs w:val="0"/>
          <w:sz w:val="22"/>
          <w:szCs w:val="22"/>
        </w:rPr>
        <w:t>la descrizione del fatto;</w:t>
      </w:r>
    </w:p>
    <w:p w14:paraId="7C2A7543" w14:textId="407D8AD8" w:rsidR="00FF1F20" w:rsidRPr="00FF1F20" w:rsidRDefault="00FF1F20" w:rsidP="00FF1F20">
      <w:pPr>
        <w:pStyle w:val="NormaleWeb"/>
        <w:numPr>
          <w:ilvl w:val="0"/>
          <w:numId w:val="28"/>
        </w:numPr>
        <w:spacing w:before="0" w:beforeAutospacing="0" w:after="0" w:afterAutospacing="0"/>
        <w:jc w:val="both"/>
        <w:rPr>
          <w:rStyle w:val="Enfasigrassetto"/>
          <w:rFonts w:asciiTheme="minorHAnsi" w:hAnsiTheme="minorHAnsi" w:cstheme="minorHAnsi"/>
          <w:b w:val="0"/>
          <w:bCs w:val="0"/>
          <w:sz w:val="22"/>
          <w:szCs w:val="22"/>
        </w:rPr>
      </w:pPr>
      <w:r w:rsidRPr="00FF1F20">
        <w:rPr>
          <w:rStyle w:val="Enfasigrassetto"/>
          <w:rFonts w:asciiTheme="minorHAnsi" w:hAnsiTheme="minorHAnsi" w:cstheme="minorHAnsi"/>
          <w:b w:val="0"/>
          <w:bCs w:val="0"/>
          <w:sz w:val="22"/>
          <w:szCs w:val="22"/>
        </w:rPr>
        <w:t>le generalità o altri elementi che consentano di identificare il soggetto cui attribuire i fatti segnalati.</w:t>
      </w:r>
    </w:p>
    <w:p w14:paraId="32E50424" w14:textId="10798B5B" w:rsidR="00FF1F20" w:rsidRDefault="00FF1F20" w:rsidP="00FF1F20">
      <w:pPr>
        <w:pStyle w:val="NormaleWeb"/>
        <w:spacing w:before="0" w:beforeAutospacing="0" w:after="0" w:afterAutospacing="0"/>
        <w:jc w:val="both"/>
        <w:rPr>
          <w:rFonts w:asciiTheme="minorHAnsi" w:hAnsiTheme="minorHAnsi" w:cstheme="minorHAnsi"/>
          <w:sz w:val="22"/>
          <w:szCs w:val="22"/>
        </w:rPr>
      </w:pPr>
      <w:r w:rsidRPr="00FF1F20">
        <w:rPr>
          <w:rFonts w:asciiTheme="minorHAnsi" w:hAnsiTheme="minorHAnsi" w:cstheme="minorHAnsi"/>
          <w:sz w:val="22"/>
          <w:szCs w:val="22"/>
        </w:rPr>
        <w:br/>
        <w:t>In assenza degli elementi sopra indicati, la segnalazione viene archiviata per mancanza dei dati che costituiscono gli elementi essenziali della segnalazione</w:t>
      </w:r>
      <w:r>
        <w:rPr>
          <w:rFonts w:asciiTheme="minorHAnsi" w:hAnsiTheme="minorHAnsi" w:cstheme="minorHAnsi"/>
          <w:sz w:val="22"/>
          <w:szCs w:val="22"/>
        </w:rPr>
        <w:t xml:space="preserve"> stessa.</w:t>
      </w:r>
    </w:p>
    <w:p w14:paraId="29E0FE16" w14:textId="5BF92B75" w:rsidR="00FF1F20" w:rsidRPr="00FF1F20" w:rsidRDefault="00FF1F20" w:rsidP="00FF1F20">
      <w:pPr>
        <w:autoSpaceDE w:val="0"/>
        <w:autoSpaceDN w:val="0"/>
        <w:adjustRightInd w:val="0"/>
        <w:spacing w:after="0" w:line="240" w:lineRule="auto"/>
        <w:jc w:val="both"/>
        <w:rPr>
          <w:rFonts w:cstheme="minorHAnsi"/>
        </w:rPr>
      </w:pPr>
      <w:r w:rsidRPr="00FF1F20">
        <w:rPr>
          <w:rFonts w:cstheme="minorHAnsi"/>
        </w:rPr>
        <w:t>Le segnalazioni devono essere fatte con spirito di responsabilità, avere carattere di</w:t>
      </w:r>
      <w:r>
        <w:rPr>
          <w:rFonts w:cstheme="minorHAnsi"/>
        </w:rPr>
        <w:t xml:space="preserve"> </w:t>
      </w:r>
      <w:r w:rsidRPr="00FF1F20">
        <w:rPr>
          <w:rFonts w:cstheme="minorHAnsi"/>
        </w:rPr>
        <w:t xml:space="preserve">interesse per il bene comune, rientrare nelle tipologie di </w:t>
      </w:r>
      <w:r>
        <w:rPr>
          <w:rFonts w:cstheme="minorHAnsi"/>
        </w:rPr>
        <w:t>irregolarità, illeciti e/o violazioni</w:t>
      </w:r>
      <w:r w:rsidRPr="00FF1F20">
        <w:rPr>
          <w:rFonts w:cstheme="minorHAnsi"/>
        </w:rPr>
        <w:t xml:space="preserve"> per cui il</w:t>
      </w:r>
      <w:r>
        <w:rPr>
          <w:rFonts w:cstheme="minorHAnsi"/>
        </w:rPr>
        <w:t xml:space="preserve"> </w:t>
      </w:r>
      <w:r w:rsidRPr="00FF1F20">
        <w:rPr>
          <w:rFonts w:cstheme="minorHAnsi"/>
        </w:rPr>
        <w:t>sistema è stato implementato.</w:t>
      </w:r>
    </w:p>
    <w:p w14:paraId="47232B38" w14:textId="28A6C4E6" w:rsidR="00FF1F20" w:rsidRPr="008C4AEA" w:rsidRDefault="00563BB9" w:rsidP="008C4AEA">
      <w:pPr>
        <w:pStyle w:val="Titolo1"/>
      </w:pPr>
      <w:bookmarkStart w:id="5" w:name="_Toc151734913"/>
      <w:r>
        <w:t>5</w:t>
      </w:r>
      <w:r w:rsidR="00FF1F20" w:rsidRPr="008C4AEA">
        <w:t>. IL CANALE INTERNO DI SEGNALAZIONE</w:t>
      </w:r>
      <w:bookmarkEnd w:id="5"/>
      <w:r w:rsidR="00FF1F20" w:rsidRPr="008C4AEA">
        <w:t xml:space="preserve">  </w:t>
      </w:r>
    </w:p>
    <w:p w14:paraId="0D666FAA" w14:textId="391931E3" w:rsidR="00FF1F20" w:rsidRDefault="00FF1F20" w:rsidP="00FF1F20">
      <w:pPr>
        <w:autoSpaceDE w:val="0"/>
        <w:autoSpaceDN w:val="0"/>
        <w:adjustRightInd w:val="0"/>
        <w:spacing w:after="0" w:line="240" w:lineRule="auto"/>
        <w:jc w:val="both"/>
        <w:rPr>
          <w:rFonts w:cstheme="minorHAnsi"/>
        </w:rPr>
      </w:pPr>
      <w:r w:rsidRPr="000964E6">
        <w:rPr>
          <w:rFonts w:cstheme="minorHAnsi"/>
        </w:rPr>
        <w:t>Al fine di favorire la ricezione di segnalazioni interne, la cooperativa ha istituito appositi canali di comunicazione</w:t>
      </w:r>
      <w:r w:rsidR="000964E6" w:rsidRPr="000964E6">
        <w:rPr>
          <w:rFonts w:cstheme="minorHAnsi"/>
        </w:rPr>
        <w:t>.</w:t>
      </w:r>
      <w:r w:rsidRPr="000964E6">
        <w:rPr>
          <w:rFonts w:cstheme="minorHAnsi"/>
        </w:rPr>
        <w:t xml:space="preserve"> </w:t>
      </w:r>
    </w:p>
    <w:p w14:paraId="7BDF7BC6" w14:textId="2E3C216D" w:rsidR="000964E6" w:rsidRPr="000964E6" w:rsidRDefault="000964E6" w:rsidP="00FF1F20">
      <w:pPr>
        <w:autoSpaceDE w:val="0"/>
        <w:autoSpaceDN w:val="0"/>
        <w:adjustRightInd w:val="0"/>
        <w:spacing w:after="0" w:line="240" w:lineRule="auto"/>
        <w:jc w:val="both"/>
        <w:rPr>
          <w:rFonts w:cstheme="minorHAnsi"/>
        </w:rPr>
      </w:pPr>
      <w:r>
        <w:rPr>
          <w:rFonts w:cstheme="minorHAnsi"/>
        </w:rPr>
        <w:t>Il destinatario della segnalazione</w:t>
      </w:r>
      <w:r w:rsidR="00A74874">
        <w:rPr>
          <w:rFonts w:cstheme="minorHAnsi"/>
        </w:rPr>
        <w:t xml:space="preserve"> è stato</w:t>
      </w:r>
      <w:r>
        <w:rPr>
          <w:rFonts w:cstheme="minorHAnsi"/>
        </w:rPr>
        <w:t xml:space="preserve"> individuato ed incaricato dalla Cooperativa</w:t>
      </w:r>
      <w:r w:rsidR="00A74874">
        <w:rPr>
          <w:rFonts w:cstheme="minorHAnsi"/>
        </w:rPr>
        <w:t xml:space="preserve">.  </w:t>
      </w:r>
    </w:p>
    <w:p w14:paraId="597EF356" w14:textId="2DB982F0" w:rsidR="000964E6" w:rsidRPr="000964E6" w:rsidRDefault="000964E6" w:rsidP="000964E6">
      <w:pPr>
        <w:pStyle w:val="Corpotesto"/>
        <w:kinsoku w:val="0"/>
        <w:overflowPunct w:val="0"/>
        <w:jc w:val="both"/>
        <w:rPr>
          <w:rFonts w:asciiTheme="minorHAnsi" w:hAnsiTheme="minorHAnsi" w:cstheme="minorHAnsi"/>
        </w:rPr>
      </w:pPr>
      <w:r w:rsidRPr="000964E6">
        <w:rPr>
          <w:rFonts w:asciiTheme="minorHAnsi" w:hAnsiTheme="minorHAnsi" w:cstheme="minorHAnsi"/>
        </w:rPr>
        <w:t>La segnalazione va pertanto inviata o presentata ai seguenti recapiti</w:t>
      </w:r>
    </w:p>
    <w:p w14:paraId="45B64D9D" w14:textId="088560C3" w:rsidR="00F97909" w:rsidRDefault="000964E6" w:rsidP="00653BBC">
      <w:pPr>
        <w:pStyle w:val="Paragrafoelenco"/>
        <w:widowControl w:val="0"/>
        <w:numPr>
          <w:ilvl w:val="0"/>
          <w:numId w:val="30"/>
        </w:numPr>
        <w:tabs>
          <w:tab w:val="left" w:pos="541"/>
        </w:tabs>
        <w:kinsoku w:val="0"/>
        <w:overflowPunct w:val="0"/>
        <w:autoSpaceDE w:val="0"/>
        <w:autoSpaceDN w:val="0"/>
        <w:adjustRightInd w:val="0"/>
        <w:spacing w:before="59" w:beforeAutospacing="0" w:after="0" w:afterAutospacing="0"/>
        <w:ind w:right="157"/>
        <w:rPr>
          <w:rFonts w:asciiTheme="minorHAnsi" w:hAnsiTheme="minorHAnsi" w:cstheme="minorHAnsi"/>
          <w:sz w:val="22"/>
          <w:szCs w:val="22"/>
        </w:rPr>
      </w:pPr>
      <w:r w:rsidRPr="00F97909">
        <w:rPr>
          <w:rFonts w:asciiTheme="minorHAnsi" w:hAnsiTheme="minorHAnsi" w:cstheme="minorHAnsi"/>
          <w:sz w:val="22"/>
          <w:szCs w:val="22"/>
        </w:rPr>
        <w:t>mediante</w:t>
      </w:r>
      <w:r w:rsidRPr="00F97909">
        <w:rPr>
          <w:rFonts w:asciiTheme="minorHAnsi" w:hAnsiTheme="minorHAnsi" w:cstheme="minorHAnsi"/>
          <w:spacing w:val="-8"/>
          <w:sz w:val="22"/>
          <w:szCs w:val="22"/>
        </w:rPr>
        <w:t xml:space="preserve"> </w:t>
      </w:r>
      <w:r w:rsidRPr="00F97909">
        <w:rPr>
          <w:rFonts w:asciiTheme="minorHAnsi" w:hAnsiTheme="minorHAnsi" w:cstheme="minorHAnsi"/>
          <w:sz w:val="22"/>
          <w:szCs w:val="22"/>
        </w:rPr>
        <w:t>invio</w:t>
      </w:r>
      <w:r w:rsidRPr="00F97909">
        <w:rPr>
          <w:rFonts w:asciiTheme="minorHAnsi" w:hAnsiTheme="minorHAnsi" w:cstheme="minorHAnsi"/>
          <w:spacing w:val="-7"/>
          <w:sz w:val="22"/>
          <w:szCs w:val="22"/>
        </w:rPr>
        <w:t xml:space="preserve"> di una mail </w:t>
      </w:r>
      <w:r w:rsidRPr="00F97909">
        <w:rPr>
          <w:rFonts w:asciiTheme="minorHAnsi" w:hAnsiTheme="minorHAnsi" w:cstheme="minorHAnsi"/>
          <w:sz w:val="22"/>
          <w:szCs w:val="22"/>
        </w:rPr>
        <w:t>all’indirizzo</w:t>
      </w:r>
      <w:r w:rsidRPr="00F97909">
        <w:rPr>
          <w:rFonts w:asciiTheme="minorHAnsi" w:hAnsiTheme="minorHAnsi" w:cstheme="minorHAnsi"/>
          <w:spacing w:val="-8"/>
          <w:sz w:val="22"/>
          <w:szCs w:val="22"/>
        </w:rPr>
        <w:t xml:space="preserve"> </w:t>
      </w:r>
      <w:r w:rsidRPr="00F97909">
        <w:rPr>
          <w:rFonts w:asciiTheme="minorHAnsi" w:hAnsiTheme="minorHAnsi" w:cstheme="minorHAnsi"/>
          <w:sz w:val="22"/>
          <w:szCs w:val="22"/>
        </w:rPr>
        <w:t>di</w:t>
      </w:r>
      <w:r w:rsidRPr="00F97909">
        <w:rPr>
          <w:rFonts w:asciiTheme="minorHAnsi" w:hAnsiTheme="minorHAnsi" w:cstheme="minorHAnsi"/>
          <w:spacing w:val="-7"/>
          <w:sz w:val="22"/>
          <w:szCs w:val="22"/>
        </w:rPr>
        <w:t xml:space="preserve"> </w:t>
      </w:r>
      <w:r w:rsidRPr="00F97909">
        <w:rPr>
          <w:rFonts w:asciiTheme="minorHAnsi" w:hAnsiTheme="minorHAnsi" w:cstheme="minorHAnsi"/>
          <w:sz w:val="22"/>
          <w:szCs w:val="22"/>
        </w:rPr>
        <w:t>posta</w:t>
      </w:r>
      <w:r w:rsidRPr="00F97909">
        <w:rPr>
          <w:rFonts w:asciiTheme="minorHAnsi" w:hAnsiTheme="minorHAnsi" w:cstheme="minorHAnsi"/>
          <w:spacing w:val="-9"/>
          <w:sz w:val="22"/>
          <w:szCs w:val="22"/>
        </w:rPr>
        <w:t xml:space="preserve"> </w:t>
      </w:r>
      <w:r w:rsidRPr="00F97909">
        <w:rPr>
          <w:rFonts w:asciiTheme="minorHAnsi" w:hAnsiTheme="minorHAnsi" w:cstheme="minorHAnsi"/>
          <w:sz w:val="22"/>
          <w:szCs w:val="22"/>
        </w:rPr>
        <w:t>elettronica</w:t>
      </w:r>
      <w:r w:rsidR="00A74874">
        <w:t xml:space="preserve">: </w:t>
      </w:r>
      <w:hyperlink r:id="rId7" w:history="1">
        <w:r w:rsidR="00A74874" w:rsidRPr="00A74874">
          <w:rPr>
            <w:rStyle w:val="Collegamentoipertestuale"/>
            <w:rFonts w:asciiTheme="minorHAnsi" w:hAnsiTheme="minorHAnsi" w:cstheme="minorHAnsi"/>
            <w:highlight w:val="yellow"/>
          </w:rPr>
          <w:t>segnalazioni@anatro.it</w:t>
        </w:r>
      </w:hyperlink>
      <w:r w:rsidR="00A74874">
        <w:t xml:space="preserve"> </w:t>
      </w:r>
    </w:p>
    <w:p w14:paraId="1306AEB9" w14:textId="078CF597" w:rsidR="000964E6" w:rsidRPr="00F97909" w:rsidRDefault="000964E6" w:rsidP="00653BBC">
      <w:pPr>
        <w:pStyle w:val="Paragrafoelenco"/>
        <w:widowControl w:val="0"/>
        <w:numPr>
          <w:ilvl w:val="0"/>
          <w:numId w:val="30"/>
        </w:numPr>
        <w:tabs>
          <w:tab w:val="left" w:pos="541"/>
        </w:tabs>
        <w:kinsoku w:val="0"/>
        <w:overflowPunct w:val="0"/>
        <w:autoSpaceDE w:val="0"/>
        <w:autoSpaceDN w:val="0"/>
        <w:adjustRightInd w:val="0"/>
        <w:spacing w:before="59" w:beforeAutospacing="0" w:after="0" w:afterAutospacing="0"/>
        <w:ind w:right="157"/>
        <w:rPr>
          <w:rFonts w:asciiTheme="minorHAnsi" w:hAnsiTheme="minorHAnsi" w:cstheme="minorHAnsi"/>
          <w:sz w:val="22"/>
          <w:szCs w:val="22"/>
        </w:rPr>
      </w:pPr>
      <w:r w:rsidRPr="00F97909">
        <w:rPr>
          <w:rFonts w:asciiTheme="minorHAnsi" w:hAnsiTheme="minorHAnsi" w:cstheme="minorHAnsi"/>
          <w:sz w:val="22"/>
          <w:szCs w:val="22"/>
        </w:rPr>
        <w:t>a mezzo posta ordinaria, in</w:t>
      </w:r>
      <w:r w:rsidRPr="00F97909">
        <w:rPr>
          <w:rFonts w:asciiTheme="minorHAnsi" w:hAnsiTheme="minorHAnsi" w:cstheme="minorHAnsi"/>
          <w:spacing w:val="-2"/>
          <w:sz w:val="22"/>
          <w:szCs w:val="22"/>
        </w:rPr>
        <w:t xml:space="preserve"> </w:t>
      </w:r>
      <w:r w:rsidRPr="00F97909">
        <w:rPr>
          <w:rFonts w:asciiTheme="minorHAnsi" w:hAnsiTheme="minorHAnsi" w:cstheme="minorHAnsi"/>
          <w:sz w:val="22"/>
          <w:szCs w:val="22"/>
        </w:rPr>
        <w:t>busta</w:t>
      </w:r>
      <w:r w:rsidRPr="00F97909">
        <w:rPr>
          <w:rFonts w:asciiTheme="minorHAnsi" w:hAnsiTheme="minorHAnsi" w:cstheme="minorHAnsi"/>
          <w:spacing w:val="-1"/>
          <w:sz w:val="22"/>
          <w:szCs w:val="22"/>
        </w:rPr>
        <w:t xml:space="preserve"> </w:t>
      </w:r>
      <w:r w:rsidRPr="00F97909">
        <w:rPr>
          <w:rFonts w:asciiTheme="minorHAnsi" w:hAnsiTheme="minorHAnsi" w:cstheme="minorHAnsi"/>
          <w:sz w:val="22"/>
          <w:szCs w:val="22"/>
        </w:rPr>
        <w:t>chiusa recante</w:t>
      </w:r>
      <w:r w:rsidRPr="00F97909">
        <w:rPr>
          <w:rFonts w:asciiTheme="minorHAnsi" w:hAnsiTheme="minorHAnsi" w:cstheme="minorHAnsi"/>
          <w:spacing w:val="-2"/>
          <w:sz w:val="22"/>
          <w:szCs w:val="22"/>
        </w:rPr>
        <w:t xml:space="preserve"> </w:t>
      </w:r>
      <w:r w:rsidRPr="00F97909">
        <w:rPr>
          <w:rFonts w:asciiTheme="minorHAnsi" w:hAnsiTheme="minorHAnsi" w:cstheme="minorHAnsi"/>
          <w:sz w:val="22"/>
          <w:szCs w:val="22"/>
        </w:rPr>
        <w:t>la seguente</w:t>
      </w:r>
      <w:r w:rsidRPr="00F97909">
        <w:rPr>
          <w:rFonts w:asciiTheme="minorHAnsi" w:hAnsiTheme="minorHAnsi" w:cstheme="minorHAnsi"/>
          <w:spacing w:val="40"/>
          <w:sz w:val="22"/>
          <w:szCs w:val="22"/>
        </w:rPr>
        <w:t xml:space="preserve"> </w:t>
      </w:r>
      <w:r w:rsidRPr="00F97909">
        <w:rPr>
          <w:rFonts w:asciiTheme="minorHAnsi" w:hAnsiTheme="minorHAnsi" w:cstheme="minorHAnsi"/>
          <w:sz w:val="22"/>
          <w:szCs w:val="22"/>
        </w:rPr>
        <w:t>dicitura: “</w:t>
      </w:r>
      <w:r w:rsidRPr="00F97909">
        <w:rPr>
          <w:rFonts w:asciiTheme="minorHAnsi" w:hAnsiTheme="minorHAnsi" w:cstheme="minorHAnsi"/>
          <w:i/>
          <w:iCs/>
          <w:sz w:val="22"/>
          <w:szCs w:val="22"/>
        </w:rPr>
        <w:t>Riservata personale</w:t>
      </w:r>
      <w:r w:rsidRPr="00F97909">
        <w:rPr>
          <w:rFonts w:asciiTheme="minorHAnsi" w:hAnsiTheme="minorHAnsi" w:cstheme="minorHAnsi"/>
          <w:sz w:val="22"/>
          <w:szCs w:val="22"/>
        </w:rPr>
        <w:t>” al seguente indirizzo:</w:t>
      </w:r>
    </w:p>
    <w:p w14:paraId="6DB23EF8" w14:textId="7A023C6D" w:rsidR="000964E6" w:rsidRPr="00A74874" w:rsidRDefault="00A74874" w:rsidP="000964E6">
      <w:pPr>
        <w:autoSpaceDE w:val="0"/>
        <w:autoSpaceDN w:val="0"/>
        <w:adjustRightInd w:val="0"/>
        <w:spacing w:after="0"/>
        <w:ind w:left="1475"/>
        <w:jc w:val="both"/>
        <w:rPr>
          <w:rFonts w:cstheme="minorHAnsi"/>
          <w:b/>
          <w:bCs/>
        </w:rPr>
      </w:pPr>
      <w:r w:rsidRPr="00A74874">
        <w:rPr>
          <w:rFonts w:cstheme="minorHAnsi"/>
          <w:b/>
          <w:bCs/>
        </w:rPr>
        <w:t xml:space="preserve">Al destinatario delle segnalazioni </w:t>
      </w:r>
      <w:r>
        <w:rPr>
          <w:rFonts w:cstheme="minorHAnsi"/>
          <w:b/>
          <w:bCs/>
        </w:rPr>
        <w:t xml:space="preserve">– riservata personale </w:t>
      </w:r>
    </w:p>
    <w:p w14:paraId="5EDA5785" w14:textId="02D39C45" w:rsidR="000964E6" w:rsidRPr="000964E6" w:rsidRDefault="00A74874" w:rsidP="000964E6">
      <w:pPr>
        <w:pStyle w:val="Paragrafoelenco"/>
        <w:autoSpaceDE w:val="0"/>
        <w:autoSpaceDN w:val="0"/>
        <w:adjustRightInd w:val="0"/>
        <w:spacing w:before="0" w:beforeAutospacing="0" w:after="0" w:afterAutospacing="0"/>
        <w:ind w:left="1475"/>
        <w:jc w:val="both"/>
        <w:rPr>
          <w:rFonts w:asciiTheme="minorHAnsi" w:hAnsiTheme="minorHAnsi" w:cstheme="minorHAnsi"/>
          <w:sz w:val="22"/>
          <w:szCs w:val="22"/>
        </w:rPr>
      </w:pPr>
      <w:r>
        <w:rPr>
          <w:rFonts w:asciiTheme="minorHAnsi" w:hAnsiTheme="minorHAnsi" w:cstheme="minorHAnsi"/>
          <w:sz w:val="22"/>
          <w:szCs w:val="22"/>
        </w:rPr>
        <w:t xml:space="preserve">Il Brutto Anatroccolo </w:t>
      </w:r>
      <w:r w:rsidR="000964E6" w:rsidRPr="000964E6">
        <w:rPr>
          <w:rFonts w:asciiTheme="minorHAnsi" w:hAnsiTheme="minorHAnsi" w:cstheme="minorHAnsi"/>
          <w:sz w:val="22"/>
          <w:szCs w:val="22"/>
        </w:rPr>
        <w:t>Società cooperativa sociale</w:t>
      </w:r>
    </w:p>
    <w:p w14:paraId="22A31301" w14:textId="050DF40F" w:rsidR="000964E6" w:rsidRDefault="00A74874" w:rsidP="000964E6">
      <w:pPr>
        <w:pStyle w:val="Paragrafoelenco"/>
        <w:autoSpaceDE w:val="0"/>
        <w:autoSpaceDN w:val="0"/>
        <w:adjustRightInd w:val="0"/>
        <w:spacing w:before="0" w:beforeAutospacing="0" w:after="0" w:afterAutospacing="0"/>
        <w:ind w:left="1475"/>
        <w:jc w:val="both"/>
        <w:rPr>
          <w:rFonts w:asciiTheme="minorHAnsi" w:hAnsiTheme="minorHAnsi" w:cstheme="minorHAnsi"/>
          <w:sz w:val="22"/>
          <w:szCs w:val="22"/>
        </w:rPr>
      </w:pPr>
      <w:r>
        <w:rPr>
          <w:rFonts w:asciiTheme="minorHAnsi" w:hAnsiTheme="minorHAnsi" w:cstheme="minorHAnsi"/>
          <w:sz w:val="22"/>
          <w:szCs w:val="22"/>
        </w:rPr>
        <w:t>Via Pian di Sco, 60</w:t>
      </w:r>
      <w:r w:rsidR="00F97909">
        <w:rPr>
          <w:rFonts w:asciiTheme="minorHAnsi" w:hAnsiTheme="minorHAnsi" w:cstheme="minorHAnsi"/>
          <w:sz w:val="22"/>
          <w:szCs w:val="22"/>
        </w:rPr>
        <w:t xml:space="preserve"> -</w:t>
      </w:r>
      <w:r>
        <w:rPr>
          <w:rFonts w:asciiTheme="minorHAnsi" w:hAnsiTheme="minorHAnsi" w:cstheme="minorHAnsi"/>
          <w:sz w:val="22"/>
          <w:szCs w:val="22"/>
        </w:rPr>
        <w:t xml:space="preserve"> </w:t>
      </w:r>
      <w:r w:rsidR="00F97909">
        <w:rPr>
          <w:rFonts w:asciiTheme="minorHAnsi" w:hAnsiTheme="minorHAnsi" w:cstheme="minorHAnsi"/>
          <w:sz w:val="22"/>
          <w:szCs w:val="22"/>
        </w:rPr>
        <w:t>001</w:t>
      </w:r>
      <w:r>
        <w:rPr>
          <w:rFonts w:asciiTheme="minorHAnsi" w:hAnsiTheme="minorHAnsi" w:cstheme="minorHAnsi"/>
          <w:sz w:val="22"/>
          <w:szCs w:val="22"/>
        </w:rPr>
        <w:t>39</w:t>
      </w:r>
      <w:r w:rsidR="00F97909">
        <w:rPr>
          <w:rFonts w:asciiTheme="minorHAnsi" w:hAnsiTheme="minorHAnsi" w:cstheme="minorHAnsi"/>
          <w:sz w:val="22"/>
          <w:szCs w:val="22"/>
        </w:rPr>
        <w:t xml:space="preserve"> ROMA</w:t>
      </w:r>
    </w:p>
    <w:p w14:paraId="7FB92BD9" w14:textId="77777777" w:rsidR="000964E6" w:rsidRPr="000964E6" w:rsidRDefault="000964E6" w:rsidP="000964E6">
      <w:pPr>
        <w:autoSpaceDE w:val="0"/>
        <w:autoSpaceDN w:val="0"/>
        <w:adjustRightInd w:val="0"/>
        <w:spacing w:after="0"/>
        <w:jc w:val="both"/>
        <w:rPr>
          <w:rFonts w:cstheme="minorHAnsi"/>
          <w:sz w:val="16"/>
          <w:szCs w:val="16"/>
        </w:rPr>
      </w:pPr>
    </w:p>
    <w:p w14:paraId="4B3770AC" w14:textId="590512C4" w:rsidR="000964E6" w:rsidRDefault="000964E6" w:rsidP="000964E6">
      <w:pPr>
        <w:autoSpaceDE w:val="0"/>
        <w:autoSpaceDN w:val="0"/>
        <w:adjustRightInd w:val="0"/>
        <w:spacing w:line="240" w:lineRule="auto"/>
        <w:jc w:val="both"/>
        <w:rPr>
          <w:rFonts w:cstheme="minorHAnsi"/>
        </w:rPr>
      </w:pPr>
      <w:r>
        <w:rPr>
          <w:rFonts w:cstheme="minorHAnsi"/>
        </w:rPr>
        <w:t>È anche possibile richiedere un i</w:t>
      </w:r>
      <w:r w:rsidRPr="000964E6">
        <w:rPr>
          <w:rFonts w:cstheme="minorHAnsi"/>
        </w:rPr>
        <w:t xml:space="preserve">ncontro personale con </w:t>
      </w:r>
      <w:r w:rsidR="00A74874">
        <w:rPr>
          <w:rFonts w:cstheme="minorHAnsi"/>
        </w:rPr>
        <w:t>il destinatario delle segnalazioni</w:t>
      </w:r>
      <w:r w:rsidRPr="000964E6">
        <w:rPr>
          <w:rFonts w:cstheme="minorHAnsi"/>
        </w:rPr>
        <w:t xml:space="preserve"> previo appuntamento fissato tramite </w:t>
      </w:r>
      <w:r>
        <w:rPr>
          <w:rFonts w:cstheme="minorHAnsi"/>
        </w:rPr>
        <w:t>l’invio di una e-mail all’indirizzo sopra evidenziato.</w:t>
      </w:r>
    </w:p>
    <w:p w14:paraId="249724B4" w14:textId="5894D498" w:rsidR="000964E6" w:rsidRDefault="000964E6" w:rsidP="000964E6">
      <w:pPr>
        <w:autoSpaceDE w:val="0"/>
        <w:autoSpaceDN w:val="0"/>
        <w:adjustRightInd w:val="0"/>
        <w:spacing w:line="240" w:lineRule="auto"/>
        <w:jc w:val="both"/>
      </w:pPr>
      <w:r w:rsidRPr="004710F9">
        <w:t>Le informazioni ricevute saranno trattate</w:t>
      </w:r>
      <w:r>
        <w:t xml:space="preserve"> dal destinatario</w:t>
      </w:r>
      <w:r w:rsidR="008C4AEA">
        <w:t xml:space="preserve">, debitamente formato ed esplicitamente autorizzato, </w:t>
      </w:r>
      <w:r w:rsidRPr="004710F9">
        <w:t>con la massima riservatezza rispetto al segnalante</w:t>
      </w:r>
      <w:r>
        <w:t>,</w:t>
      </w:r>
      <w:r w:rsidRPr="004710F9">
        <w:t xml:space="preserve"> alle persone oggetto della segnalazione</w:t>
      </w:r>
      <w:r>
        <w:t xml:space="preserve"> ed al contenuto della segnalazione</w:t>
      </w:r>
      <w:r w:rsidRPr="004710F9">
        <w:t xml:space="preserve">. </w:t>
      </w:r>
    </w:p>
    <w:p w14:paraId="3A3F2AD7" w14:textId="798C818B" w:rsidR="008C4AEA" w:rsidRDefault="00563BB9" w:rsidP="008C4AEA">
      <w:pPr>
        <w:pStyle w:val="Titolo2"/>
      </w:pPr>
      <w:bookmarkStart w:id="6" w:name="_Toc151734914"/>
      <w:r>
        <w:lastRenderedPageBreak/>
        <w:t>5</w:t>
      </w:r>
      <w:r w:rsidR="008C4AEA">
        <w:t>.1 la gestione della segnalazione</w:t>
      </w:r>
      <w:bookmarkEnd w:id="6"/>
      <w:r w:rsidR="008C4AEA">
        <w:t xml:space="preserve"> </w:t>
      </w:r>
    </w:p>
    <w:p w14:paraId="4849B6D3" w14:textId="4EDDBCA1" w:rsidR="008C4AEA" w:rsidRPr="008C4AEA" w:rsidRDefault="00A74874" w:rsidP="008C4AEA">
      <w:pPr>
        <w:autoSpaceDE w:val="0"/>
        <w:autoSpaceDN w:val="0"/>
        <w:adjustRightInd w:val="0"/>
        <w:spacing w:after="0" w:line="240" w:lineRule="auto"/>
        <w:jc w:val="both"/>
        <w:rPr>
          <w:rFonts w:cstheme="minorHAnsi"/>
        </w:rPr>
      </w:pPr>
      <w:r>
        <w:rPr>
          <w:rFonts w:cstheme="minorHAnsi"/>
        </w:rPr>
        <w:t>Il Destinatario</w:t>
      </w:r>
      <w:r w:rsidR="008C4AEA">
        <w:rPr>
          <w:rFonts w:cstheme="minorHAnsi"/>
        </w:rPr>
        <w:t xml:space="preserve">, </w:t>
      </w:r>
      <w:r w:rsidR="008C4AEA" w:rsidRPr="008C4AEA">
        <w:rPr>
          <w:rFonts w:cstheme="minorHAnsi"/>
        </w:rPr>
        <w:t xml:space="preserve">ricevuta la segnalazione, </w:t>
      </w:r>
      <w:r w:rsidR="008C4AEA">
        <w:rPr>
          <w:rFonts w:cstheme="minorHAnsi"/>
        </w:rPr>
        <w:t xml:space="preserve">si </w:t>
      </w:r>
      <w:r w:rsidR="008C4AEA" w:rsidRPr="008C4AEA">
        <w:rPr>
          <w:rFonts w:cstheme="minorHAnsi"/>
        </w:rPr>
        <w:t xml:space="preserve">assicura che siano effettuate tutte le opportune verifiche sui fatti oggetto della comunicazione nel rispetto dei principi di obiettività, competenza e diligenza professionale. </w:t>
      </w:r>
    </w:p>
    <w:p w14:paraId="7251C706" w14:textId="28B5BC4D" w:rsidR="008C4AEA" w:rsidRPr="008C4AEA" w:rsidRDefault="00A74874" w:rsidP="008C4AEA">
      <w:pPr>
        <w:autoSpaceDE w:val="0"/>
        <w:autoSpaceDN w:val="0"/>
        <w:adjustRightInd w:val="0"/>
        <w:spacing w:after="0" w:line="240" w:lineRule="auto"/>
        <w:jc w:val="both"/>
        <w:rPr>
          <w:rFonts w:cstheme="minorHAnsi"/>
        </w:rPr>
      </w:pPr>
      <w:r>
        <w:rPr>
          <w:rFonts w:cstheme="minorHAnsi"/>
        </w:rPr>
        <w:t xml:space="preserve">Egli, </w:t>
      </w:r>
      <w:r w:rsidR="008C4AEA" w:rsidRPr="008C4AEA">
        <w:rPr>
          <w:rFonts w:cstheme="minorHAnsi"/>
        </w:rPr>
        <w:t xml:space="preserve"> nell’analisi della segnalazione, ne mantiene riservato il contenuto durante</w:t>
      </w:r>
      <w:r w:rsidR="008C4AEA">
        <w:rPr>
          <w:rFonts w:cstheme="minorHAnsi"/>
        </w:rPr>
        <w:t xml:space="preserve"> </w:t>
      </w:r>
      <w:r w:rsidR="008C4AEA" w:rsidRPr="008C4AEA">
        <w:rPr>
          <w:rFonts w:cstheme="minorHAnsi"/>
        </w:rPr>
        <w:t>l’intera fase di gestione della stessa ed effettua ogni attività ritenuta opportuna,</w:t>
      </w:r>
      <w:r w:rsidR="008C4AEA">
        <w:rPr>
          <w:rFonts w:cstheme="minorHAnsi"/>
        </w:rPr>
        <w:t xml:space="preserve"> </w:t>
      </w:r>
      <w:r w:rsidR="008C4AEA" w:rsidRPr="008C4AEA">
        <w:rPr>
          <w:rFonts w:cstheme="minorHAnsi"/>
        </w:rPr>
        <w:t xml:space="preserve">inclusa l’audizione personale del segnalante o del facilitatore  e di eventuali altri </w:t>
      </w:r>
      <w:r w:rsidR="008C4AEA">
        <w:rPr>
          <w:rFonts w:cstheme="minorHAnsi"/>
        </w:rPr>
        <w:t xml:space="preserve"> </w:t>
      </w:r>
      <w:r w:rsidR="008C4AEA" w:rsidRPr="008C4AEA">
        <w:rPr>
          <w:rFonts w:cstheme="minorHAnsi"/>
        </w:rPr>
        <w:t xml:space="preserve">soggetti che possano riferire sui fatti segnalati. </w:t>
      </w:r>
    </w:p>
    <w:p w14:paraId="17671137" w14:textId="44687DAC" w:rsidR="008C4AEA" w:rsidRPr="008C4AEA" w:rsidRDefault="008C4AEA" w:rsidP="008C4AEA">
      <w:pPr>
        <w:autoSpaceDE w:val="0"/>
        <w:autoSpaceDN w:val="0"/>
        <w:adjustRightInd w:val="0"/>
        <w:spacing w:after="0" w:line="240" w:lineRule="auto"/>
        <w:jc w:val="both"/>
        <w:rPr>
          <w:rFonts w:cstheme="minorHAnsi"/>
        </w:rPr>
      </w:pPr>
      <w:r w:rsidRPr="008C4AEA">
        <w:rPr>
          <w:rFonts w:cstheme="minorHAnsi"/>
        </w:rPr>
        <w:t xml:space="preserve">A seguito della ricezione della segnalazione, </w:t>
      </w:r>
      <w:r w:rsidR="00A74874">
        <w:rPr>
          <w:rFonts w:cstheme="minorHAnsi"/>
        </w:rPr>
        <w:t>il destinatario</w:t>
      </w:r>
      <w:r w:rsidRPr="008C4AEA">
        <w:rPr>
          <w:rFonts w:cstheme="minorHAnsi"/>
        </w:rPr>
        <w:t xml:space="preserve"> provvede: </w:t>
      </w:r>
    </w:p>
    <w:p w14:paraId="25192D77" w14:textId="05C0E196" w:rsidR="008C4AEA" w:rsidRPr="000C4223" w:rsidRDefault="008C4AEA" w:rsidP="000C4223">
      <w:pPr>
        <w:pStyle w:val="Paragrafoelenco"/>
        <w:numPr>
          <w:ilvl w:val="0"/>
          <w:numId w:val="37"/>
        </w:numPr>
        <w:autoSpaceDE w:val="0"/>
        <w:autoSpaceDN w:val="0"/>
        <w:adjustRightInd w:val="0"/>
        <w:spacing w:after="0"/>
        <w:jc w:val="both"/>
        <w:rPr>
          <w:rFonts w:asciiTheme="minorHAnsi" w:hAnsiTheme="minorHAnsi" w:cstheme="minorHAnsi"/>
          <w:sz w:val="22"/>
          <w:szCs w:val="22"/>
        </w:rPr>
      </w:pPr>
      <w:r w:rsidRPr="000C4223">
        <w:rPr>
          <w:rFonts w:asciiTheme="minorHAnsi" w:hAnsiTheme="minorHAnsi" w:cstheme="minorHAnsi"/>
          <w:sz w:val="22"/>
          <w:szCs w:val="22"/>
        </w:rPr>
        <w:t xml:space="preserve">entro </w:t>
      </w:r>
      <w:r w:rsidRPr="000C4223">
        <w:rPr>
          <w:rFonts w:asciiTheme="minorHAnsi" w:hAnsiTheme="minorHAnsi" w:cstheme="minorHAnsi"/>
          <w:b/>
          <w:bCs/>
          <w:sz w:val="22"/>
          <w:szCs w:val="22"/>
        </w:rPr>
        <w:t>sette giorni</w:t>
      </w:r>
      <w:r w:rsidRPr="000C4223">
        <w:rPr>
          <w:rFonts w:asciiTheme="minorHAnsi" w:hAnsiTheme="minorHAnsi" w:cstheme="minorHAnsi"/>
          <w:sz w:val="22"/>
          <w:szCs w:val="22"/>
        </w:rPr>
        <w:t xml:space="preserve"> dal ricevimento della segnalazione, a rilasciare un riscontro al segnalante </w:t>
      </w:r>
    </w:p>
    <w:p w14:paraId="0F8005A4" w14:textId="56FA2CC1" w:rsidR="008C4AEA" w:rsidRPr="000C4223" w:rsidRDefault="008C4AEA" w:rsidP="000C4223">
      <w:pPr>
        <w:pStyle w:val="Paragrafoelenco"/>
        <w:numPr>
          <w:ilvl w:val="0"/>
          <w:numId w:val="37"/>
        </w:numPr>
        <w:autoSpaceDE w:val="0"/>
        <w:autoSpaceDN w:val="0"/>
        <w:adjustRightInd w:val="0"/>
        <w:spacing w:after="0"/>
        <w:jc w:val="both"/>
        <w:rPr>
          <w:rFonts w:asciiTheme="minorHAnsi" w:hAnsiTheme="minorHAnsi" w:cstheme="minorHAnsi"/>
          <w:sz w:val="22"/>
          <w:szCs w:val="22"/>
        </w:rPr>
      </w:pPr>
      <w:r w:rsidRPr="000C4223">
        <w:rPr>
          <w:rFonts w:asciiTheme="minorHAnsi" w:hAnsiTheme="minorHAnsi" w:cstheme="minorHAnsi"/>
          <w:sz w:val="22"/>
          <w:szCs w:val="22"/>
        </w:rPr>
        <w:t xml:space="preserve">ove necessario, a mantenere le interlocuzioni con la persona segnalante e, ove necessario, richiedere integrazioni; </w:t>
      </w:r>
    </w:p>
    <w:p w14:paraId="3D93F486" w14:textId="098208CA" w:rsidR="008C4AEA" w:rsidRPr="000C4223" w:rsidRDefault="008C4AEA" w:rsidP="000C4223">
      <w:pPr>
        <w:pStyle w:val="Paragrafoelenco"/>
        <w:numPr>
          <w:ilvl w:val="0"/>
          <w:numId w:val="37"/>
        </w:numPr>
        <w:autoSpaceDE w:val="0"/>
        <w:autoSpaceDN w:val="0"/>
        <w:adjustRightInd w:val="0"/>
        <w:spacing w:after="0"/>
        <w:jc w:val="both"/>
        <w:rPr>
          <w:rFonts w:asciiTheme="minorHAnsi" w:hAnsiTheme="minorHAnsi" w:cstheme="minorHAnsi"/>
          <w:sz w:val="14"/>
          <w:szCs w:val="14"/>
        </w:rPr>
      </w:pPr>
      <w:r w:rsidRPr="000C4223">
        <w:rPr>
          <w:rFonts w:asciiTheme="minorHAnsi" w:hAnsiTheme="minorHAnsi" w:cstheme="minorHAnsi"/>
          <w:sz w:val="22"/>
          <w:szCs w:val="22"/>
        </w:rPr>
        <w:t xml:space="preserve">alla verifica di quanto segnalato e ad istruire le indagini necessarie; </w:t>
      </w:r>
    </w:p>
    <w:p w14:paraId="3C90FC23" w14:textId="77777777" w:rsidR="00563BB9" w:rsidRPr="00563BB9" w:rsidRDefault="008C4AEA" w:rsidP="000C4223">
      <w:pPr>
        <w:pStyle w:val="Paragrafoelenco"/>
        <w:numPr>
          <w:ilvl w:val="0"/>
          <w:numId w:val="37"/>
        </w:numPr>
        <w:autoSpaceDE w:val="0"/>
        <w:autoSpaceDN w:val="0"/>
        <w:adjustRightInd w:val="0"/>
        <w:spacing w:after="0"/>
        <w:jc w:val="both"/>
        <w:rPr>
          <w:rFonts w:asciiTheme="minorHAnsi" w:hAnsiTheme="minorHAnsi" w:cstheme="minorHAnsi"/>
          <w:sz w:val="14"/>
          <w:szCs w:val="14"/>
        </w:rPr>
      </w:pPr>
      <w:r w:rsidRPr="000C4223">
        <w:rPr>
          <w:rFonts w:asciiTheme="minorHAnsi" w:hAnsiTheme="minorHAnsi" w:cstheme="minorHAnsi"/>
          <w:sz w:val="22"/>
          <w:szCs w:val="22"/>
        </w:rPr>
        <w:t>a fornire un riscontro alla segnalazione entro tre mesi dall’avviso di ricevimento</w:t>
      </w:r>
    </w:p>
    <w:p w14:paraId="14749BAD" w14:textId="25599198" w:rsidR="000C4223" w:rsidRPr="000C4223" w:rsidRDefault="00563BB9" w:rsidP="000C4223">
      <w:pPr>
        <w:pStyle w:val="Paragrafoelenco"/>
        <w:numPr>
          <w:ilvl w:val="0"/>
          <w:numId w:val="37"/>
        </w:numPr>
        <w:autoSpaceDE w:val="0"/>
        <w:autoSpaceDN w:val="0"/>
        <w:adjustRightInd w:val="0"/>
        <w:spacing w:after="0"/>
        <w:jc w:val="both"/>
        <w:rPr>
          <w:rFonts w:asciiTheme="minorHAnsi" w:hAnsiTheme="minorHAnsi" w:cstheme="minorHAnsi"/>
          <w:sz w:val="14"/>
          <w:szCs w:val="14"/>
        </w:rPr>
      </w:pPr>
      <w:r>
        <w:rPr>
          <w:rFonts w:asciiTheme="minorHAnsi" w:hAnsiTheme="minorHAnsi" w:cstheme="minorHAnsi"/>
          <w:sz w:val="22"/>
          <w:szCs w:val="22"/>
        </w:rPr>
        <w:t>fornire al segnalante l’esito finale della sua segnalazione</w:t>
      </w:r>
      <w:r w:rsidR="000C4223">
        <w:rPr>
          <w:rFonts w:asciiTheme="minorHAnsi" w:hAnsiTheme="minorHAnsi" w:cstheme="minorHAnsi"/>
          <w:sz w:val="22"/>
          <w:szCs w:val="22"/>
        </w:rPr>
        <w:t>.</w:t>
      </w:r>
      <w:r w:rsidR="008C4AEA" w:rsidRPr="000C4223">
        <w:rPr>
          <w:rFonts w:asciiTheme="minorHAnsi" w:hAnsiTheme="minorHAnsi" w:cstheme="minorHAnsi"/>
          <w:sz w:val="22"/>
          <w:szCs w:val="22"/>
        </w:rPr>
        <w:t xml:space="preserve">   </w:t>
      </w:r>
    </w:p>
    <w:p w14:paraId="20C4500A" w14:textId="4822BF0B" w:rsidR="008C4AEA" w:rsidRPr="008C4AEA" w:rsidRDefault="00563BB9" w:rsidP="008C4AEA">
      <w:pPr>
        <w:pStyle w:val="Titolo1"/>
      </w:pPr>
      <w:bookmarkStart w:id="7" w:name="_Toc151734915"/>
      <w:r>
        <w:t>6</w:t>
      </w:r>
      <w:r w:rsidR="008C4AEA" w:rsidRPr="008C4AEA">
        <w:t>. IL CANALE ESTERNO DI SEGNALAZIONE</w:t>
      </w:r>
      <w:bookmarkEnd w:id="7"/>
      <w:r w:rsidR="008C4AEA" w:rsidRPr="008C4AEA">
        <w:t xml:space="preserve">  </w:t>
      </w:r>
    </w:p>
    <w:p w14:paraId="532F8CE5" w14:textId="09DF1689" w:rsidR="008C4AEA" w:rsidRPr="008C4AEA" w:rsidRDefault="008C4AEA" w:rsidP="008C4AEA">
      <w:pPr>
        <w:pStyle w:val="NormaleWeb"/>
        <w:spacing w:before="0" w:beforeAutospacing="0" w:after="60" w:afterAutospacing="0"/>
        <w:rPr>
          <w:rFonts w:asciiTheme="minorHAnsi" w:hAnsiTheme="minorHAnsi" w:cstheme="minorHAnsi"/>
          <w:sz w:val="22"/>
          <w:szCs w:val="22"/>
        </w:rPr>
      </w:pPr>
      <w:r w:rsidRPr="008C4AEA">
        <w:rPr>
          <w:rFonts w:asciiTheme="minorHAnsi" w:hAnsiTheme="minorHAnsi" w:cstheme="minorHAnsi"/>
          <w:sz w:val="22"/>
          <w:szCs w:val="22"/>
        </w:rPr>
        <w:t xml:space="preserve">Il segnalante può effettuare una segnalazione esterna, mediante il canale istituito da ANAC se, al momento della sua presentazione, ricorre una </w:t>
      </w:r>
      <w:r w:rsidR="00B14D48" w:rsidRPr="008C4AEA">
        <w:rPr>
          <w:rFonts w:asciiTheme="minorHAnsi" w:hAnsiTheme="minorHAnsi" w:cstheme="minorHAnsi"/>
          <w:sz w:val="22"/>
          <w:szCs w:val="22"/>
        </w:rPr>
        <w:t>delle condizioni</w:t>
      </w:r>
      <w:r w:rsidRPr="008C4AEA">
        <w:rPr>
          <w:rFonts w:asciiTheme="minorHAnsi" w:hAnsiTheme="minorHAnsi" w:cstheme="minorHAnsi"/>
          <w:sz w:val="22"/>
          <w:szCs w:val="22"/>
        </w:rPr>
        <w:t xml:space="preserve"> già evidenziate al punto 4 e cioè:</w:t>
      </w:r>
    </w:p>
    <w:p w14:paraId="1B7AEABA" w14:textId="77777777" w:rsidR="008C4AEA" w:rsidRPr="008C4AEA" w:rsidRDefault="008C4AEA" w:rsidP="008C4AEA">
      <w:pPr>
        <w:pStyle w:val="Paragrafoelenco"/>
        <w:numPr>
          <w:ilvl w:val="0"/>
          <w:numId w:val="25"/>
        </w:numPr>
        <w:spacing w:before="0" w:beforeAutospacing="0" w:after="0"/>
        <w:rPr>
          <w:rFonts w:asciiTheme="minorHAnsi" w:hAnsiTheme="minorHAnsi" w:cstheme="minorHAnsi"/>
          <w:sz w:val="22"/>
          <w:szCs w:val="22"/>
        </w:rPr>
      </w:pPr>
      <w:r w:rsidRPr="008C4AEA">
        <w:rPr>
          <w:rFonts w:asciiTheme="minorHAnsi" w:hAnsiTheme="minorHAnsi" w:cstheme="minorHAnsi"/>
          <w:sz w:val="22"/>
          <w:szCs w:val="22"/>
        </w:rPr>
        <w:t>non è ancora stato attivato il canale interno di segnalazione oppure, anche se formalmente attivato non è sostanzialmente attivo</w:t>
      </w:r>
    </w:p>
    <w:p w14:paraId="558B94E5" w14:textId="77777777" w:rsidR="008C4AEA" w:rsidRPr="008C4AEA" w:rsidRDefault="008C4AEA" w:rsidP="008C4AEA">
      <w:pPr>
        <w:pStyle w:val="Paragrafoelenco"/>
        <w:numPr>
          <w:ilvl w:val="0"/>
          <w:numId w:val="25"/>
        </w:numPr>
        <w:spacing w:before="0" w:beforeAutospacing="0" w:after="0"/>
        <w:rPr>
          <w:rFonts w:asciiTheme="minorHAnsi" w:hAnsiTheme="minorHAnsi" w:cstheme="minorHAnsi"/>
          <w:sz w:val="22"/>
          <w:szCs w:val="22"/>
        </w:rPr>
      </w:pPr>
      <w:r w:rsidRPr="008C4AEA">
        <w:rPr>
          <w:rFonts w:asciiTheme="minorHAnsi" w:hAnsiTheme="minorHAnsi" w:cstheme="minorHAnsi"/>
          <w:sz w:val="22"/>
          <w:szCs w:val="22"/>
        </w:rPr>
        <w:t xml:space="preserve">la persona segnalante ha già effettuato una segnalazione interna e la stessa non ha avuto seguito; </w:t>
      </w:r>
    </w:p>
    <w:p w14:paraId="66DBFF4A" w14:textId="77777777" w:rsidR="008C4AEA" w:rsidRPr="008C4AEA" w:rsidRDefault="008C4AEA" w:rsidP="008C4AEA">
      <w:pPr>
        <w:pStyle w:val="Paragrafoelenco"/>
        <w:numPr>
          <w:ilvl w:val="0"/>
          <w:numId w:val="25"/>
        </w:numPr>
        <w:spacing w:before="0" w:beforeAutospacing="0" w:after="0"/>
        <w:rPr>
          <w:rFonts w:asciiTheme="minorHAnsi" w:hAnsiTheme="minorHAnsi" w:cstheme="minorHAnsi"/>
          <w:sz w:val="22"/>
          <w:szCs w:val="22"/>
        </w:rPr>
      </w:pPr>
      <w:r w:rsidRPr="008C4AEA">
        <w:rPr>
          <w:rFonts w:asciiTheme="minorHAnsi" w:hAnsiTheme="minorHAnsi" w:cstheme="minorHAnsi"/>
          <w:sz w:val="22"/>
          <w:szCs w:val="22"/>
        </w:rPr>
        <w:t xml:space="preserve">la persona segnalante ha fondati motivi di ritenere che, se effettuasse una segnalazione interna, alla stessa non sarebbe dato efficace seguito ovvero che la stessa segnalazione possa determinare il rischio di ritorsione; </w:t>
      </w:r>
    </w:p>
    <w:p w14:paraId="20DD9B84" w14:textId="77777777" w:rsidR="008C4AEA" w:rsidRPr="008C4AEA" w:rsidRDefault="008C4AEA" w:rsidP="008C4AEA">
      <w:pPr>
        <w:pStyle w:val="Paragrafoelenco"/>
        <w:numPr>
          <w:ilvl w:val="0"/>
          <w:numId w:val="25"/>
        </w:numPr>
        <w:spacing w:before="0" w:beforeAutospacing="0" w:after="0"/>
        <w:rPr>
          <w:rFonts w:asciiTheme="minorHAnsi" w:hAnsiTheme="minorHAnsi" w:cstheme="minorHAnsi"/>
          <w:sz w:val="22"/>
          <w:szCs w:val="22"/>
        </w:rPr>
      </w:pPr>
      <w:r w:rsidRPr="008C4AEA">
        <w:rPr>
          <w:rFonts w:asciiTheme="minorHAnsi" w:hAnsiTheme="minorHAnsi" w:cstheme="minorHAnsi"/>
          <w:sz w:val="22"/>
          <w:szCs w:val="22"/>
        </w:rPr>
        <w:t>la persona segnalante ha fondato motivo di ritenere che la violazione possa costituire un pericolo imminente o palese per il pubblico interesse.</w:t>
      </w:r>
    </w:p>
    <w:p w14:paraId="4DC899A5" w14:textId="77777777" w:rsidR="008C4AEA" w:rsidRPr="008C4AEA" w:rsidRDefault="008C4AEA" w:rsidP="008C4AEA">
      <w:pPr>
        <w:pStyle w:val="NormaleWeb"/>
        <w:spacing w:before="0" w:beforeAutospacing="0" w:after="0" w:afterAutospacing="0"/>
        <w:jc w:val="both"/>
        <w:rPr>
          <w:rFonts w:asciiTheme="minorHAnsi" w:hAnsiTheme="minorHAnsi" w:cstheme="minorHAnsi"/>
          <w:sz w:val="22"/>
          <w:szCs w:val="22"/>
        </w:rPr>
      </w:pPr>
      <w:r w:rsidRPr="008C4AEA">
        <w:rPr>
          <w:rFonts w:asciiTheme="minorHAnsi" w:hAnsiTheme="minorHAnsi" w:cstheme="minorHAnsi"/>
          <w:sz w:val="22"/>
          <w:szCs w:val="22"/>
        </w:rPr>
        <w:t>Le modalità e tempistiche nella gestione delle segnalazioni esterne sono illustrate dall’Autorità stessa nell’ambito del proprio canale di segnalazione.</w:t>
      </w:r>
    </w:p>
    <w:p w14:paraId="59521A71" w14:textId="489C2FE1" w:rsidR="008C4AEA" w:rsidRPr="00563BB9" w:rsidRDefault="008C4AEA" w:rsidP="00563BB9">
      <w:pPr>
        <w:rPr>
          <w:rFonts w:cstheme="minorHAnsi"/>
        </w:rPr>
      </w:pPr>
      <w:r w:rsidRPr="008C4AEA">
        <w:t xml:space="preserve">Nel sito istituzionale di ANAC, cliccando il link alla pagina dedicata, si accede al servizio “whistleblowing”: </w:t>
      </w:r>
      <w:hyperlink r:id="rId8" w:history="1">
        <w:r w:rsidRPr="00563BB9">
          <w:rPr>
            <w:rStyle w:val="Collegamentoipertestuale"/>
            <w:rFonts w:cstheme="minorHAnsi"/>
          </w:rPr>
          <w:t>https://www.anticorruzione.it/-/whistleblowing</w:t>
        </w:r>
      </w:hyperlink>
    </w:p>
    <w:p w14:paraId="079E1748" w14:textId="01975888" w:rsidR="00563BB9" w:rsidRDefault="00563BB9" w:rsidP="00563BB9">
      <w:pPr>
        <w:spacing w:after="0" w:line="240" w:lineRule="auto"/>
        <w:jc w:val="both"/>
        <w:rPr>
          <w:rFonts w:cstheme="minorHAnsi"/>
        </w:rPr>
      </w:pPr>
      <w:r>
        <w:rPr>
          <w:rFonts w:cstheme="minorHAnsi"/>
        </w:rPr>
        <w:t xml:space="preserve">Il segnalante, infine, </w:t>
      </w:r>
      <w:r w:rsidRPr="00563BB9">
        <w:rPr>
          <w:rFonts w:cstheme="minorHAnsi"/>
        </w:rPr>
        <w:t xml:space="preserve"> può effettuare una denuncia all’Autorità giudiziaria</w:t>
      </w:r>
      <w:r>
        <w:rPr>
          <w:rFonts w:cstheme="minorHAnsi"/>
        </w:rPr>
        <w:t xml:space="preserve"> </w:t>
      </w:r>
      <w:r w:rsidRPr="00563BB9">
        <w:rPr>
          <w:rFonts w:cstheme="minorHAnsi"/>
        </w:rPr>
        <w:t>e contabile.</w:t>
      </w:r>
      <w:r>
        <w:rPr>
          <w:rFonts w:cstheme="minorHAnsi"/>
        </w:rPr>
        <w:t xml:space="preserve"> </w:t>
      </w:r>
      <w:r w:rsidRPr="00563BB9">
        <w:rPr>
          <w:rFonts w:cstheme="minorHAnsi"/>
        </w:rPr>
        <w:t>Ove ricorrano i presupposti, la persona segnalante avrà diritto a tutte le cautele</w:t>
      </w:r>
      <w:r>
        <w:rPr>
          <w:rFonts w:cstheme="minorHAnsi"/>
        </w:rPr>
        <w:t xml:space="preserve"> e le protezioni </w:t>
      </w:r>
      <w:r w:rsidRPr="00563BB9">
        <w:rPr>
          <w:rFonts w:cstheme="minorHAnsi"/>
        </w:rPr>
        <w:t>previste dal Decreto.</w:t>
      </w:r>
    </w:p>
    <w:p w14:paraId="64854023" w14:textId="46EF6838" w:rsidR="000C4223" w:rsidRDefault="00563BB9" w:rsidP="000C4223">
      <w:pPr>
        <w:pStyle w:val="Titolo1"/>
      </w:pPr>
      <w:bookmarkStart w:id="8" w:name="_Toc151734916"/>
      <w:r>
        <w:rPr>
          <w:caps w:val="0"/>
        </w:rPr>
        <w:t>7</w:t>
      </w:r>
      <w:r w:rsidRPr="000C4223">
        <w:rPr>
          <w:caps w:val="0"/>
        </w:rPr>
        <w:t>. ARCHIVIAZIONE DELLA DOCUMENTAZIONE RELATIVA ALLE SEGNALAZIONI</w:t>
      </w:r>
      <w:bookmarkEnd w:id="8"/>
    </w:p>
    <w:p w14:paraId="5543DEF3" w14:textId="518490A6" w:rsidR="000C4223" w:rsidRPr="000C4223" w:rsidRDefault="00A74874" w:rsidP="000C4223">
      <w:pPr>
        <w:autoSpaceDE w:val="0"/>
        <w:autoSpaceDN w:val="0"/>
        <w:adjustRightInd w:val="0"/>
        <w:spacing w:after="0" w:line="240" w:lineRule="auto"/>
        <w:jc w:val="both"/>
        <w:rPr>
          <w:rFonts w:cstheme="minorHAnsi"/>
        </w:rPr>
      </w:pPr>
      <w:r>
        <w:rPr>
          <w:rFonts w:cstheme="minorHAnsi"/>
        </w:rPr>
        <w:t>Il destinatario</w:t>
      </w:r>
      <w:r w:rsidR="000C4223" w:rsidRPr="000C4223">
        <w:rPr>
          <w:rFonts w:cstheme="minorHAnsi"/>
        </w:rPr>
        <w:t xml:space="preserve"> cura l’archiviazione di tutta la documentazione a supporto</w:t>
      </w:r>
      <w:r w:rsidR="000C4223">
        <w:rPr>
          <w:rFonts w:cstheme="minorHAnsi"/>
        </w:rPr>
        <w:t xml:space="preserve"> </w:t>
      </w:r>
      <w:r w:rsidR="000C4223" w:rsidRPr="000C4223">
        <w:rPr>
          <w:rFonts w:cstheme="minorHAnsi"/>
        </w:rPr>
        <w:t>della segnalazione al fine di garantire la tracciabilità e la riservatezza delle segnalazioni.</w:t>
      </w:r>
    </w:p>
    <w:p w14:paraId="1724F69E" w14:textId="3555AF3B" w:rsidR="000C4223" w:rsidRPr="000C4223" w:rsidRDefault="000C4223" w:rsidP="000C4223">
      <w:pPr>
        <w:autoSpaceDE w:val="0"/>
        <w:autoSpaceDN w:val="0"/>
        <w:adjustRightInd w:val="0"/>
        <w:spacing w:after="0" w:line="240" w:lineRule="auto"/>
        <w:jc w:val="both"/>
        <w:rPr>
          <w:rFonts w:cstheme="minorHAnsi"/>
        </w:rPr>
      </w:pPr>
      <w:r w:rsidRPr="000C4223">
        <w:rPr>
          <w:rFonts w:cstheme="minorHAnsi"/>
        </w:rPr>
        <w:t>La documentazione inerente alla segnalazione verrà conservata</w:t>
      </w:r>
      <w:r>
        <w:rPr>
          <w:rFonts w:cstheme="minorHAnsi"/>
        </w:rPr>
        <w:t xml:space="preserve"> </w:t>
      </w:r>
      <w:r w:rsidRPr="000C4223">
        <w:rPr>
          <w:rFonts w:cstheme="minorHAnsi"/>
        </w:rPr>
        <w:t>per il tempo strettamente necessario al trattamento della segnalazione e comunque</w:t>
      </w:r>
      <w:r>
        <w:rPr>
          <w:rFonts w:cstheme="minorHAnsi"/>
        </w:rPr>
        <w:t xml:space="preserve"> </w:t>
      </w:r>
      <w:r w:rsidRPr="000C4223">
        <w:rPr>
          <w:rFonts w:cstheme="minorHAnsi"/>
        </w:rPr>
        <w:t>non oltre cinque anni a decorrere dalla data di comunicazione dell’esito finale della</w:t>
      </w:r>
      <w:r>
        <w:rPr>
          <w:rFonts w:cstheme="minorHAnsi"/>
        </w:rPr>
        <w:t xml:space="preserve"> </w:t>
      </w:r>
      <w:r w:rsidRPr="000C4223">
        <w:rPr>
          <w:rFonts w:cstheme="minorHAnsi"/>
        </w:rPr>
        <w:t>procedura di segnalazione, nel rispetto degli obblighi di riservatezza e del principio di</w:t>
      </w:r>
      <w:r>
        <w:rPr>
          <w:rFonts w:cstheme="minorHAnsi"/>
        </w:rPr>
        <w:t xml:space="preserve"> </w:t>
      </w:r>
      <w:r w:rsidRPr="000C4223">
        <w:rPr>
          <w:rFonts w:cstheme="minorHAnsi"/>
        </w:rPr>
        <w:t>limitazione di cui all’art. 5 del Regolamento UE 2016/679 (GDPR).</w:t>
      </w:r>
    </w:p>
    <w:p w14:paraId="7B4727F9" w14:textId="619A18C0" w:rsidR="000C4223" w:rsidRPr="000C4223" w:rsidRDefault="000C4223" w:rsidP="000C4223">
      <w:pPr>
        <w:autoSpaceDE w:val="0"/>
        <w:autoSpaceDN w:val="0"/>
        <w:adjustRightInd w:val="0"/>
        <w:spacing w:after="0" w:line="240" w:lineRule="auto"/>
        <w:jc w:val="both"/>
        <w:rPr>
          <w:rFonts w:cstheme="minorHAnsi"/>
        </w:rPr>
      </w:pPr>
      <w:r w:rsidRPr="000C4223">
        <w:rPr>
          <w:rFonts w:cstheme="minorHAnsi"/>
        </w:rPr>
        <w:t>Qualora all’interno della segnalazione fossero presenti dati personali (ivi</w:t>
      </w:r>
      <w:r>
        <w:rPr>
          <w:rFonts w:cstheme="minorHAnsi"/>
        </w:rPr>
        <w:t xml:space="preserve"> </w:t>
      </w:r>
      <w:r w:rsidRPr="000C4223">
        <w:rPr>
          <w:rFonts w:cstheme="minorHAnsi"/>
        </w:rPr>
        <w:t>inclusi quelli relativi all’identità della persona segnalante o del facilitatore), gli stessi</w:t>
      </w:r>
      <w:r>
        <w:rPr>
          <w:rFonts w:cstheme="minorHAnsi"/>
        </w:rPr>
        <w:t xml:space="preserve"> </w:t>
      </w:r>
      <w:r w:rsidRPr="000C4223">
        <w:rPr>
          <w:rFonts w:cstheme="minorHAnsi"/>
        </w:rPr>
        <w:t>verranno trattati nel rispetto delle norme per la protezione dei dati personali e cautele</w:t>
      </w:r>
      <w:r>
        <w:rPr>
          <w:rFonts w:cstheme="minorHAnsi"/>
        </w:rPr>
        <w:t xml:space="preserve"> </w:t>
      </w:r>
      <w:r w:rsidRPr="000C4223">
        <w:rPr>
          <w:rFonts w:cstheme="minorHAnsi"/>
        </w:rPr>
        <w:t>adottate dalla Società nel rispetto della normativa privacy ai sensi del Regolamento UE</w:t>
      </w:r>
      <w:r>
        <w:rPr>
          <w:rFonts w:cstheme="minorHAnsi"/>
        </w:rPr>
        <w:t xml:space="preserve"> </w:t>
      </w:r>
      <w:r w:rsidRPr="000C4223">
        <w:rPr>
          <w:rFonts w:cstheme="minorHAnsi"/>
        </w:rPr>
        <w:t>2016/679 (“GDPR”)</w:t>
      </w:r>
      <w:r>
        <w:rPr>
          <w:rFonts w:cstheme="minorHAnsi"/>
        </w:rPr>
        <w:t xml:space="preserve">. </w:t>
      </w:r>
    </w:p>
    <w:p w14:paraId="7F2A295A" w14:textId="3778B697" w:rsidR="00B60B8F" w:rsidRPr="000C4223" w:rsidRDefault="00563BB9" w:rsidP="000C4223">
      <w:pPr>
        <w:pStyle w:val="Titolo1"/>
      </w:pPr>
      <w:bookmarkStart w:id="9" w:name="_Toc151734917"/>
      <w:r>
        <w:lastRenderedPageBreak/>
        <w:t>8</w:t>
      </w:r>
      <w:r w:rsidR="000C4223" w:rsidRPr="000C4223">
        <w:t xml:space="preserve">. </w:t>
      </w:r>
      <w:r w:rsidR="003D0BFF" w:rsidRPr="000C4223">
        <w:t>TUTELA DELLA RISERVATEZZA</w:t>
      </w:r>
      <w:bookmarkEnd w:id="9"/>
    </w:p>
    <w:p w14:paraId="5063A1F2" w14:textId="77777777" w:rsidR="003D0BFF" w:rsidRPr="003D0BFF" w:rsidRDefault="003D0BFF" w:rsidP="003D0BFF">
      <w:pPr>
        <w:pStyle w:val="NormaleWeb"/>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L’identità del segnalante e qualsiasi altra informazione da cui si possa evincere, direttamente o indirettamente, tale identità non possono essere rivelate senza il consenso espresso del segnalante stesso, a persone diverse da quelle competenti a ricevere o a dare seguito alle segnalazioni, espressamente autorizzate a trattare tali dati.</w:t>
      </w:r>
    </w:p>
    <w:p w14:paraId="1958F61E" w14:textId="4F9F79D6" w:rsidR="003D0BFF" w:rsidRDefault="003D0BFF" w:rsidP="003D0BFF">
      <w:pPr>
        <w:pStyle w:val="NormaleWeb"/>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L’identità del segnalante è protetta in ogni contesto successivo alla segnalazione, ivi compreso l’eventuale trasferimento delle segnalazioni ad Autorità competenti, in linea con quanto previsto dal d.lgs. 24/2023, salvo i casi in cui, in seguito a disposizioni di legge, l’anonimato non possa essere mantenut</w:t>
      </w:r>
      <w:r w:rsidR="000C4223">
        <w:rPr>
          <w:rFonts w:asciiTheme="minorHAnsi" w:hAnsiTheme="minorHAnsi" w:cstheme="minorHAnsi"/>
          <w:sz w:val="22"/>
          <w:szCs w:val="22"/>
        </w:rPr>
        <w:t>o</w:t>
      </w:r>
      <w:r w:rsidRPr="003D0BFF">
        <w:rPr>
          <w:rFonts w:asciiTheme="minorHAnsi" w:hAnsiTheme="minorHAnsi" w:cstheme="minorHAnsi"/>
          <w:sz w:val="22"/>
          <w:szCs w:val="22"/>
        </w:rPr>
        <w:t xml:space="preserve"> (ad es. in caso di indagini penali, tributarie o amministrative, ispezioni, </w:t>
      </w:r>
      <w:proofErr w:type="spellStart"/>
      <w:r w:rsidRPr="003D0BFF">
        <w:rPr>
          <w:rFonts w:asciiTheme="minorHAnsi" w:hAnsiTheme="minorHAnsi" w:cstheme="minorHAnsi"/>
          <w:sz w:val="22"/>
          <w:szCs w:val="22"/>
        </w:rPr>
        <w:t>ecc</w:t>
      </w:r>
      <w:proofErr w:type="spellEnd"/>
      <w:r w:rsidRPr="003D0BFF">
        <w:rPr>
          <w:rFonts w:asciiTheme="minorHAnsi" w:hAnsiTheme="minorHAnsi" w:cstheme="minorHAnsi"/>
          <w:sz w:val="22"/>
          <w:szCs w:val="22"/>
        </w:rPr>
        <w:t>). </w:t>
      </w:r>
    </w:p>
    <w:p w14:paraId="5D1F2B2D" w14:textId="67B43853" w:rsidR="000C4223" w:rsidRDefault="003D0BFF" w:rsidP="003D0BFF">
      <w:pPr>
        <w:pStyle w:val="NormaleWeb"/>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Nei seguenti due casi</w:t>
      </w:r>
      <w:r w:rsidR="000C4223">
        <w:rPr>
          <w:rFonts w:asciiTheme="minorHAnsi" w:hAnsiTheme="minorHAnsi" w:cstheme="minorHAnsi"/>
          <w:sz w:val="22"/>
          <w:szCs w:val="22"/>
        </w:rPr>
        <w:t xml:space="preserve">: </w:t>
      </w:r>
    </w:p>
    <w:p w14:paraId="56832D80" w14:textId="79A1237E" w:rsidR="000C4223" w:rsidRPr="003D0BFF" w:rsidRDefault="000C4223" w:rsidP="000C4223">
      <w:pPr>
        <w:pStyle w:val="NormaleWeb"/>
        <w:numPr>
          <w:ilvl w:val="0"/>
          <w:numId w:val="21"/>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nel procedimento disciplinare</w:t>
      </w:r>
      <w:r>
        <w:rPr>
          <w:rFonts w:asciiTheme="minorHAnsi" w:hAnsiTheme="minorHAnsi" w:cstheme="minorHAnsi"/>
          <w:sz w:val="22"/>
          <w:szCs w:val="22"/>
        </w:rPr>
        <w:t xml:space="preserve">, quando rivelare l’identità </w:t>
      </w:r>
      <w:r w:rsidRPr="003D0BFF">
        <w:rPr>
          <w:rFonts w:asciiTheme="minorHAnsi" w:hAnsiTheme="minorHAnsi" w:cstheme="minorHAnsi"/>
          <w:sz w:val="22"/>
          <w:szCs w:val="22"/>
        </w:rPr>
        <w:t>del</w:t>
      </w:r>
      <w:r>
        <w:rPr>
          <w:rFonts w:asciiTheme="minorHAnsi" w:hAnsiTheme="minorHAnsi" w:cstheme="minorHAnsi"/>
          <w:sz w:val="22"/>
          <w:szCs w:val="22"/>
        </w:rPr>
        <w:t xml:space="preserve"> segnalante</w:t>
      </w:r>
      <w:r w:rsidRPr="003D0BFF">
        <w:rPr>
          <w:rFonts w:asciiTheme="minorHAnsi" w:hAnsiTheme="minorHAnsi" w:cstheme="minorHAnsi"/>
          <w:sz w:val="22"/>
          <w:szCs w:val="22"/>
        </w:rPr>
        <w:t xml:space="preserve"> sia indispensabile per la difesa del soggetto a cui viene contestato l’addebito disciplinare;</w:t>
      </w:r>
    </w:p>
    <w:p w14:paraId="01755C40" w14:textId="1D00E90C" w:rsidR="000C4223" w:rsidRPr="003D0BFF" w:rsidRDefault="000C4223" w:rsidP="000C4223">
      <w:pPr>
        <w:pStyle w:val="NormaleWeb"/>
        <w:numPr>
          <w:ilvl w:val="0"/>
          <w:numId w:val="21"/>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 xml:space="preserve">nei procedimenti instaurati in seguito a segnalazioni </w:t>
      </w:r>
      <w:r>
        <w:rPr>
          <w:rFonts w:asciiTheme="minorHAnsi" w:hAnsiTheme="minorHAnsi" w:cstheme="minorHAnsi"/>
          <w:sz w:val="22"/>
          <w:szCs w:val="22"/>
        </w:rPr>
        <w:t xml:space="preserve">in cui </w:t>
      </w:r>
      <w:r w:rsidRPr="003D0BFF">
        <w:rPr>
          <w:rFonts w:asciiTheme="minorHAnsi" w:hAnsiTheme="minorHAnsi" w:cstheme="minorHAnsi"/>
          <w:sz w:val="22"/>
          <w:szCs w:val="22"/>
        </w:rPr>
        <w:t>tale rivelazione sia indispensabile anche ai fini della difesa della persona coinvolta.</w:t>
      </w:r>
    </w:p>
    <w:p w14:paraId="6AFF65AE" w14:textId="26577605" w:rsidR="003D0BFF" w:rsidRPr="003D0BFF" w:rsidRDefault="003D0BFF" w:rsidP="003D0BFF">
      <w:pPr>
        <w:pStyle w:val="NormaleWeb"/>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 xml:space="preserve">l’identità del segnalante può essere rivelata </w:t>
      </w:r>
      <w:r w:rsidR="000C4223">
        <w:rPr>
          <w:rFonts w:asciiTheme="minorHAnsi" w:hAnsiTheme="minorHAnsi" w:cstheme="minorHAnsi"/>
          <w:sz w:val="22"/>
          <w:szCs w:val="22"/>
        </w:rPr>
        <w:t>esclusivamente dopo</w:t>
      </w:r>
      <w:r w:rsidRPr="003D0BFF">
        <w:rPr>
          <w:rFonts w:asciiTheme="minorHAnsi" w:hAnsiTheme="minorHAnsi" w:cstheme="minorHAnsi"/>
          <w:sz w:val="22"/>
          <w:szCs w:val="22"/>
        </w:rPr>
        <w:t xml:space="preserve">: </w:t>
      </w:r>
    </w:p>
    <w:p w14:paraId="3E0B42BF" w14:textId="0CA325F4" w:rsidR="003D0BFF" w:rsidRPr="003D0BFF" w:rsidRDefault="003D0BFF" w:rsidP="003D0BFF">
      <w:pPr>
        <w:pStyle w:val="NormaleWeb"/>
        <w:numPr>
          <w:ilvl w:val="0"/>
          <w:numId w:val="20"/>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 xml:space="preserve">comunicazione scritta delle ragioni alla base della rivelazione dei dati relativi alla sua identità </w:t>
      </w:r>
    </w:p>
    <w:p w14:paraId="6C2DC7CB" w14:textId="22335841" w:rsidR="003D0BFF" w:rsidRPr="003D0BFF" w:rsidRDefault="003D0BFF" w:rsidP="003D0BFF">
      <w:pPr>
        <w:pStyle w:val="NormaleWeb"/>
        <w:numPr>
          <w:ilvl w:val="0"/>
          <w:numId w:val="20"/>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consenso es</w:t>
      </w:r>
      <w:r w:rsidR="000C4223">
        <w:rPr>
          <w:rFonts w:asciiTheme="minorHAnsi" w:hAnsiTheme="minorHAnsi" w:cstheme="minorHAnsi"/>
          <w:sz w:val="22"/>
          <w:szCs w:val="22"/>
        </w:rPr>
        <w:t>plicito</w:t>
      </w:r>
      <w:r w:rsidRPr="003D0BFF">
        <w:rPr>
          <w:rFonts w:asciiTheme="minorHAnsi" w:hAnsiTheme="minorHAnsi" w:cstheme="minorHAnsi"/>
          <w:sz w:val="22"/>
          <w:szCs w:val="22"/>
        </w:rPr>
        <w:t xml:space="preserve"> </w:t>
      </w:r>
      <w:r w:rsidR="000C4223">
        <w:rPr>
          <w:rFonts w:asciiTheme="minorHAnsi" w:hAnsiTheme="minorHAnsi" w:cstheme="minorHAnsi"/>
          <w:sz w:val="22"/>
          <w:szCs w:val="22"/>
        </w:rPr>
        <w:t>e scritto del segnalante</w:t>
      </w:r>
      <w:r w:rsidRPr="003D0BFF">
        <w:rPr>
          <w:rFonts w:asciiTheme="minorHAnsi" w:hAnsiTheme="minorHAnsi" w:cstheme="minorHAnsi"/>
          <w:sz w:val="22"/>
          <w:szCs w:val="22"/>
        </w:rPr>
        <w:t>:</w:t>
      </w:r>
    </w:p>
    <w:p w14:paraId="631E05EB" w14:textId="77777777" w:rsidR="000C4223" w:rsidRDefault="000C4223" w:rsidP="003D0BFF">
      <w:pPr>
        <w:pStyle w:val="NormaleWeb"/>
        <w:spacing w:before="0" w:beforeAutospacing="0" w:after="0" w:afterAutospacing="0"/>
        <w:jc w:val="both"/>
        <w:rPr>
          <w:rFonts w:asciiTheme="minorHAnsi" w:hAnsiTheme="minorHAnsi" w:cstheme="minorHAnsi"/>
          <w:sz w:val="22"/>
          <w:szCs w:val="22"/>
        </w:rPr>
      </w:pPr>
    </w:p>
    <w:p w14:paraId="65C4270F" w14:textId="4FBB96EE" w:rsidR="003D0BFF" w:rsidRPr="003D0BFF" w:rsidRDefault="003D0BFF" w:rsidP="003D0BFF">
      <w:pPr>
        <w:pStyle w:val="NormaleWeb"/>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La riservatezza viene garantita anche a soggetti diversi dal</w:t>
      </w:r>
      <w:r w:rsidR="000C4223">
        <w:rPr>
          <w:rFonts w:asciiTheme="minorHAnsi" w:hAnsiTheme="minorHAnsi" w:cstheme="minorHAnsi"/>
          <w:sz w:val="22"/>
          <w:szCs w:val="22"/>
        </w:rPr>
        <w:t xml:space="preserve"> segnalante</w:t>
      </w:r>
      <w:r w:rsidRPr="003D0BFF">
        <w:rPr>
          <w:rFonts w:asciiTheme="minorHAnsi" w:hAnsiTheme="minorHAnsi" w:cstheme="minorHAnsi"/>
          <w:sz w:val="22"/>
          <w:szCs w:val="22"/>
        </w:rPr>
        <w:t xml:space="preserve">, </w:t>
      </w:r>
      <w:r w:rsidR="000C4223">
        <w:rPr>
          <w:rFonts w:asciiTheme="minorHAnsi" w:hAnsiTheme="minorHAnsi" w:cstheme="minorHAnsi"/>
          <w:sz w:val="22"/>
          <w:szCs w:val="22"/>
        </w:rPr>
        <w:t>tra cui</w:t>
      </w:r>
      <w:r w:rsidRPr="003D0BFF">
        <w:rPr>
          <w:rFonts w:asciiTheme="minorHAnsi" w:hAnsiTheme="minorHAnsi" w:cstheme="minorHAnsi"/>
          <w:sz w:val="22"/>
          <w:szCs w:val="22"/>
        </w:rPr>
        <w:t>:</w:t>
      </w:r>
    </w:p>
    <w:p w14:paraId="73594EEA" w14:textId="72DB96CB" w:rsidR="003D0BFF" w:rsidRPr="003D0BFF" w:rsidRDefault="003D0BFF" w:rsidP="003D0BFF">
      <w:pPr>
        <w:pStyle w:val="NormaleWeb"/>
        <w:numPr>
          <w:ilvl w:val="0"/>
          <w:numId w:val="22"/>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il segnalato, vale a dire la persona o le persone fisiche oggetto della segnalazione;</w:t>
      </w:r>
    </w:p>
    <w:p w14:paraId="3691EEEB" w14:textId="562D4291" w:rsidR="003D0BFF" w:rsidRPr="003D0BFF" w:rsidRDefault="003D0BFF" w:rsidP="003D0BFF">
      <w:pPr>
        <w:pStyle w:val="NormaleWeb"/>
        <w:numPr>
          <w:ilvl w:val="0"/>
          <w:numId w:val="22"/>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 xml:space="preserve">il facilitatore, sia per quanto riguarda l’identità, sia </w:t>
      </w:r>
      <w:r w:rsidR="000C4223">
        <w:rPr>
          <w:rFonts w:asciiTheme="minorHAnsi" w:hAnsiTheme="minorHAnsi" w:cstheme="minorHAnsi"/>
          <w:sz w:val="22"/>
          <w:szCs w:val="22"/>
        </w:rPr>
        <w:t xml:space="preserve">in </w:t>
      </w:r>
      <w:r w:rsidRPr="003D0BFF">
        <w:rPr>
          <w:rFonts w:asciiTheme="minorHAnsi" w:hAnsiTheme="minorHAnsi" w:cstheme="minorHAnsi"/>
          <w:sz w:val="22"/>
          <w:szCs w:val="22"/>
        </w:rPr>
        <w:t xml:space="preserve">riferimento all’attività </w:t>
      </w:r>
      <w:r w:rsidR="000C4223">
        <w:rPr>
          <w:rFonts w:asciiTheme="minorHAnsi" w:hAnsiTheme="minorHAnsi" w:cstheme="minorHAnsi"/>
          <w:sz w:val="22"/>
          <w:szCs w:val="22"/>
        </w:rPr>
        <w:t xml:space="preserve"> di </w:t>
      </w:r>
      <w:r w:rsidRPr="003D0BFF">
        <w:rPr>
          <w:rFonts w:asciiTheme="minorHAnsi" w:hAnsiTheme="minorHAnsi" w:cstheme="minorHAnsi"/>
          <w:sz w:val="22"/>
          <w:szCs w:val="22"/>
        </w:rPr>
        <w:t xml:space="preserve">assistenza </w:t>
      </w:r>
      <w:r w:rsidR="000C4223">
        <w:rPr>
          <w:rFonts w:asciiTheme="minorHAnsi" w:hAnsiTheme="minorHAnsi" w:cstheme="minorHAnsi"/>
          <w:sz w:val="22"/>
          <w:szCs w:val="22"/>
        </w:rPr>
        <w:t>prestata;</w:t>
      </w:r>
    </w:p>
    <w:p w14:paraId="77892F23" w14:textId="613B92A8" w:rsidR="003D0BFF" w:rsidRPr="003D0BFF" w:rsidRDefault="003D0BFF" w:rsidP="003D0BFF">
      <w:pPr>
        <w:pStyle w:val="NormaleWeb"/>
        <w:numPr>
          <w:ilvl w:val="0"/>
          <w:numId w:val="22"/>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le persone diverse dal segnalato, ma comunque implicate in quanto menzionate nella segnalazione, ad esempio come testimoni</w:t>
      </w:r>
      <w:r w:rsidR="000C4223">
        <w:rPr>
          <w:rFonts w:asciiTheme="minorHAnsi" w:hAnsiTheme="minorHAnsi" w:cstheme="minorHAnsi"/>
          <w:sz w:val="22"/>
          <w:szCs w:val="22"/>
        </w:rPr>
        <w:t>.</w:t>
      </w:r>
    </w:p>
    <w:p w14:paraId="36256D9A" w14:textId="77777777" w:rsidR="000C4223" w:rsidRDefault="000C4223" w:rsidP="003D0BFF">
      <w:pPr>
        <w:pStyle w:val="NormaleWeb"/>
        <w:spacing w:before="0" w:beforeAutospacing="0" w:after="0" w:afterAutospacing="0"/>
        <w:jc w:val="both"/>
        <w:rPr>
          <w:rFonts w:asciiTheme="minorHAnsi" w:hAnsiTheme="minorHAnsi" w:cstheme="minorHAnsi"/>
          <w:sz w:val="22"/>
          <w:szCs w:val="22"/>
        </w:rPr>
      </w:pPr>
    </w:p>
    <w:p w14:paraId="6840BF3D" w14:textId="77777777" w:rsidR="000C4223" w:rsidRDefault="003D0BFF" w:rsidP="003D0BFF">
      <w:pPr>
        <w:pStyle w:val="NormaleWeb"/>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 xml:space="preserve">Il segnalato non ha il diritto di essere informato della segnalazione che lo riguarda; </w:t>
      </w:r>
    </w:p>
    <w:p w14:paraId="012A9339" w14:textId="5A1B66B9" w:rsidR="003D0BFF" w:rsidRPr="003D0BFF" w:rsidRDefault="000C4223" w:rsidP="003D0BFF">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questo </w:t>
      </w:r>
      <w:r w:rsidR="003D0BFF" w:rsidRPr="003D0BFF">
        <w:rPr>
          <w:rFonts w:asciiTheme="minorHAnsi" w:hAnsiTheme="minorHAnsi" w:cstheme="minorHAnsi"/>
          <w:sz w:val="22"/>
          <w:szCs w:val="22"/>
        </w:rPr>
        <w:t>diritto</w:t>
      </w:r>
      <w:r>
        <w:rPr>
          <w:rFonts w:asciiTheme="minorHAnsi" w:hAnsiTheme="minorHAnsi" w:cstheme="minorHAnsi"/>
          <w:sz w:val="22"/>
          <w:szCs w:val="22"/>
        </w:rPr>
        <w:t xml:space="preserve"> </w:t>
      </w:r>
      <w:r w:rsidR="003D0BFF" w:rsidRPr="003D0BFF">
        <w:rPr>
          <w:rFonts w:asciiTheme="minorHAnsi" w:hAnsiTheme="minorHAnsi" w:cstheme="minorHAnsi"/>
          <w:sz w:val="22"/>
          <w:szCs w:val="22"/>
        </w:rPr>
        <w:t>è garantito unicamente nell’ambito del procedimento eventualmente avviato nei suoi confronti:</w:t>
      </w:r>
    </w:p>
    <w:p w14:paraId="33AB9784" w14:textId="5F766E00" w:rsidR="003D0BFF" w:rsidRPr="003D0BFF" w:rsidRDefault="003D0BFF" w:rsidP="000C4223">
      <w:pPr>
        <w:pStyle w:val="NormaleWeb"/>
        <w:numPr>
          <w:ilvl w:val="0"/>
          <w:numId w:val="38"/>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 xml:space="preserve">a seguito della conclusione dell’attività di verifica e di analisi della segnalazione </w:t>
      </w:r>
    </w:p>
    <w:p w14:paraId="5B589798" w14:textId="12805B55" w:rsidR="003D0BFF" w:rsidRPr="003D0BFF" w:rsidRDefault="003D0BFF" w:rsidP="000C4223">
      <w:pPr>
        <w:pStyle w:val="NormaleWeb"/>
        <w:numPr>
          <w:ilvl w:val="0"/>
          <w:numId w:val="38"/>
        </w:numPr>
        <w:spacing w:before="0" w:beforeAutospacing="0" w:after="0" w:afterAutospacing="0"/>
        <w:jc w:val="both"/>
        <w:rPr>
          <w:rFonts w:asciiTheme="minorHAnsi" w:hAnsiTheme="minorHAnsi" w:cstheme="minorHAnsi"/>
          <w:sz w:val="22"/>
          <w:szCs w:val="22"/>
        </w:rPr>
      </w:pPr>
      <w:r w:rsidRPr="003D0BFF">
        <w:rPr>
          <w:rFonts w:asciiTheme="minorHAnsi" w:hAnsiTheme="minorHAnsi" w:cstheme="minorHAnsi"/>
          <w:sz w:val="22"/>
          <w:szCs w:val="22"/>
        </w:rPr>
        <w:t>nel caso in cui tale procedimento sia fondato in tutto o in parte sulla segnalazione. </w:t>
      </w:r>
    </w:p>
    <w:p w14:paraId="0DB8DC21" w14:textId="77777777" w:rsidR="00B60B8F" w:rsidRDefault="00B60B8F" w:rsidP="003D0BFF">
      <w:pPr>
        <w:spacing w:after="0" w:line="240" w:lineRule="auto"/>
        <w:jc w:val="both"/>
      </w:pPr>
    </w:p>
    <w:p w14:paraId="420CE512" w14:textId="5F6462E3" w:rsidR="003D0BFF" w:rsidRPr="00563BB9" w:rsidRDefault="00563BB9" w:rsidP="00563BB9">
      <w:pPr>
        <w:pStyle w:val="Titolo1"/>
      </w:pPr>
      <w:bookmarkStart w:id="10" w:name="_Toc151734918"/>
      <w:r>
        <w:t>9</w:t>
      </w:r>
      <w:r w:rsidR="003D0BFF" w:rsidRPr="00563BB9">
        <w:t>. TUTELA DALLE RITORSIONI</w:t>
      </w:r>
      <w:bookmarkEnd w:id="10"/>
    </w:p>
    <w:p w14:paraId="7417A69F" w14:textId="449E6AD7" w:rsidR="00563BB9" w:rsidRDefault="00563BB9" w:rsidP="008751CB">
      <w:pPr>
        <w:spacing w:line="240" w:lineRule="auto"/>
        <w:jc w:val="both"/>
        <w:rPr>
          <w:rStyle w:val="Enfasigrassetto"/>
          <w:b w:val="0"/>
          <w:bCs w:val="0"/>
        </w:rPr>
      </w:pPr>
      <w:r>
        <w:t>Al di fuori</w:t>
      </w:r>
      <w:r w:rsidR="003D0BFF">
        <w:t xml:space="preserve"> dei casi di responsabilità </w:t>
      </w:r>
      <w:r>
        <w:t>per</w:t>
      </w:r>
      <w:r w:rsidR="003D0BFF">
        <w:t xml:space="preserve"> calunnia o diffamazione, </w:t>
      </w:r>
      <w:r w:rsidR="003D0BFF" w:rsidRPr="003D0BFF">
        <w:rPr>
          <w:rStyle w:val="Enfasigrassetto"/>
          <w:b w:val="0"/>
          <w:bCs w:val="0"/>
        </w:rPr>
        <w:t>il segnalante</w:t>
      </w:r>
      <w:r w:rsidR="003D0BFF">
        <w:t xml:space="preserve"> che, nell'interesse dell'integrità della cooperativa, effettua una segnalazione di condotte illecite o di comportamenti contrari alle regole adottate di cui sia venuto a conoscenza in ragione del proprio rapporto di lavoro, </w:t>
      </w:r>
      <w:r w:rsidR="003D0BFF" w:rsidRPr="003D0BFF">
        <w:rPr>
          <w:rStyle w:val="Enfasigrassetto"/>
          <w:b w:val="0"/>
          <w:bCs w:val="0"/>
        </w:rPr>
        <w:t>non può subire comportamenti ritorsivi</w:t>
      </w:r>
      <w:r>
        <w:rPr>
          <w:rStyle w:val="Enfasigrassetto"/>
          <w:b w:val="0"/>
          <w:bCs w:val="0"/>
        </w:rPr>
        <w:t xml:space="preserve"> o puntivi.</w:t>
      </w:r>
    </w:p>
    <w:p w14:paraId="788CA97A" w14:textId="7C85068A" w:rsidR="003D0BFF" w:rsidRDefault="003D0BFF" w:rsidP="008751CB">
      <w:pPr>
        <w:spacing w:line="240" w:lineRule="auto"/>
        <w:jc w:val="both"/>
      </w:pPr>
      <w:r>
        <w:t xml:space="preserve">Si intende per ritorsione “qualsiasi comportamento, atto od omissione, anche solo tentato o minacciato, posto in essere in ragione della segnalazione e che provoca o può provocare alla persona segnalante o alla persona che ha sporto la denuncia, in via diretta o indiretta, un danno ingiusto”. </w:t>
      </w:r>
    </w:p>
    <w:p w14:paraId="5DF34554" w14:textId="77777777" w:rsidR="003D0BFF" w:rsidRDefault="003D0BFF" w:rsidP="003D0BFF">
      <w:pPr>
        <w:spacing w:after="0" w:line="240" w:lineRule="auto"/>
        <w:jc w:val="both"/>
      </w:pPr>
      <w:r>
        <w:t>Si tratta di una definizione ampia del concetto di ritorsione che può consistere sia in atti o provvedimenti che in comportamenti od omissioni che si possono verificare nel contesto lavorativo e che arrecano pregiudizio ai soggetti tutelati. Oltre a quelle espressamente indicate, possono costituire ritorsioni, ad esempio, anche:</w:t>
      </w:r>
    </w:p>
    <w:p w14:paraId="08C4BF74" w14:textId="77777777" w:rsidR="003D0BFF" w:rsidRPr="001030BA" w:rsidRDefault="003D0BFF" w:rsidP="001030BA">
      <w:pPr>
        <w:pStyle w:val="Paragrafoelenco"/>
        <w:numPr>
          <w:ilvl w:val="0"/>
          <w:numId w:val="24"/>
        </w:numPr>
        <w:spacing w:before="0" w:beforeAutospacing="0" w:after="0" w:afterAutospacing="0"/>
        <w:ind w:left="714" w:hanging="357"/>
        <w:jc w:val="both"/>
        <w:rPr>
          <w:rFonts w:asciiTheme="minorHAnsi" w:hAnsiTheme="minorHAnsi" w:cstheme="minorHAnsi"/>
          <w:sz w:val="22"/>
          <w:szCs w:val="22"/>
        </w:rPr>
      </w:pPr>
      <w:r w:rsidRPr="001030BA">
        <w:rPr>
          <w:rFonts w:asciiTheme="minorHAnsi" w:hAnsiTheme="minorHAnsi" w:cstheme="minorHAnsi"/>
          <w:sz w:val="22"/>
          <w:szCs w:val="22"/>
        </w:rPr>
        <w:t xml:space="preserve">la pretesa di risultati impossibili da raggiungere nei modi e nei tempi indicati; </w:t>
      </w:r>
    </w:p>
    <w:p w14:paraId="757A053A" w14:textId="77777777" w:rsidR="003D0BFF" w:rsidRPr="001030BA" w:rsidRDefault="003D0BFF" w:rsidP="001030BA">
      <w:pPr>
        <w:pStyle w:val="Paragrafoelenco"/>
        <w:numPr>
          <w:ilvl w:val="0"/>
          <w:numId w:val="24"/>
        </w:numPr>
        <w:spacing w:before="0" w:beforeAutospacing="0" w:after="0" w:afterAutospacing="0"/>
        <w:ind w:left="714" w:hanging="357"/>
        <w:jc w:val="both"/>
        <w:rPr>
          <w:rFonts w:asciiTheme="minorHAnsi" w:hAnsiTheme="minorHAnsi" w:cstheme="minorHAnsi"/>
          <w:sz w:val="22"/>
          <w:szCs w:val="22"/>
        </w:rPr>
      </w:pPr>
      <w:r w:rsidRPr="001030BA">
        <w:rPr>
          <w:rFonts w:asciiTheme="minorHAnsi" w:hAnsiTheme="minorHAnsi" w:cstheme="minorHAnsi"/>
          <w:sz w:val="22"/>
          <w:szCs w:val="22"/>
        </w:rPr>
        <w:t xml:space="preserve">una revoca ingiustificata di incarichi; </w:t>
      </w:r>
    </w:p>
    <w:p w14:paraId="3405E6C7" w14:textId="77777777" w:rsidR="003D0BFF" w:rsidRPr="001030BA" w:rsidRDefault="003D0BFF" w:rsidP="001030BA">
      <w:pPr>
        <w:pStyle w:val="Paragrafoelenco"/>
        <w:numPr>
          <w:ilvl w:val="0"/>
          <w:numId w:val="24"/>
        </w:numPr>
        <w:spacing w:before="0" w:beforeAutospacing="0" w:after="0" w:afterAutospacing="0"/>
        <w:ind w:left="714" w:hanging="357"/>
        <w:jc w:val="both"/>
        <w:rPr>
          <w:rFonts w:asciiTheme="minorHAnsi" w:hAnsiTheme="minorHAnsi" w:cstheme="minorHAnsi"/>
          <w:sz w:val="22"/>
          <w:szCs w:val="22"/>
        </w:rPr>
      </w:pPr>
      <w:r w:rsidRPr="001030BA">
        <w:rPr>
          <w:rFonts w:asciiTheme="minorHAnsi" w:hAnsiTheme="minorHAnsi" w:cstheme="minorHAnsi"/>
          <w:sz w:val="22"/>
          <w:szCs w:val="22"/>
        </w:rPr>
        <w:t>il reiterato rigetto di richieste (ad es. ferie, congedi), etc.</w:t>
      </w:r>
    </w:p>
    <w:p w14:paraId="00CD8800" w14:textId="7A2D4966" w:rsidR="001030BA" w:rsidRDefault="003D0BFF" w:rsidP="003D0BFF">
      <w:pPr>
        <w:spacing w:after="0" w:line="240" w:lineRule="auto"/>
        <w:jc w:val="both"/>
      </w:pPr>
      <w:r>
        <w:lastRenderedPageBreak/>
        <w:br/>
        <w:t xml:space="preserve">La definizione di ritorsione contempla non solo le ipotesi in cui la ritorsione si sia verificata, ma anche quelle in cui sia </w:t>
      </w:r>
      <w:r w:rsidRPr="001030BA">
        <w:t xml:space="preserve">soltanto </w:t>
      </w:r>
      <w:r w:rsidRPr="001030BA">
        <w:rPr>
          <w:rStyle w:val="Enfasigrassetto"/>
          <w:b w:val="0"/>
          <w:bCs w:val="0"/>
        </w:rPr>
        <w:t>“tentata” oppure “minacciata”</w:t>
      </w:r>
      <w:r w:rsidRPr="001030BA">
        <w:rPr>
          <w:b/>
          <w:bCs/>
        </w:rPr>
        <w:t>.</w:t>
      </w:r>
    </w:p>
    <w:p w14:paraId="4503C327" w14:textId="542A5202" w:rsidR="001030BA" w:rsidRDefault="003D0BFF" w:rsidP="003D0BFF">
      <w:pPr>
        <w:spacing w:after="0" w:line="240" w:lineRule="auto"/>
        <w:jc w:val="both"/>
      </w:pPr>
      <w:r>
        <w:br/>
      </w:r>
      <w:r w:rsidR="001030BA">
        <w:t>Il segnalante</w:t>
      </w:r>
      <w:r>
        <w:t xml:space="preserve"> che ritiene di essere sottoposto a comportamenti ritorsivi per aver effettuato una segnalazione di illecito, deve darne notizia circostanziata</w:t>
      </w:r>
      <w:r>
        <w:rPr>
          <w:rStyle w:val="Enfasigrassetto"/>
        </w:rPr>
        <w:t xml:space="preserve"> </w:t>
      </w:r>
      <w:r w:rsidRPr="001030BA">
        <w:rPr>
          <w:rStyle w:val="Enfasigrassetto"/>
          <w:b w:val="0"/>
          <w:bCs w:val="0"/>
        </w:rPr>
        <w:t>esclusivamente ad ANAC</w:t>
      </w:r>
      <w:r>
        <w:t>; le comunicazioni di ritorsioni sono trasmesse ad ANAC attraverso il modulo della piattaforma informatica disponibile nel sito istituzionale della stessa.</w:t>
      </w:r>
    </w:p>
    <w:p w14:paraId="69E9853E" w14:textId="0007A362" w:rsidR="008751CB" w:rsidRDefault="003D0BFF" w:rsidP="003D0BFF">
      <w:pPr>
        <w:spacing w:after="0" w:line="240" w:lineRule="auto"/>
        <w:jc w:val="both"/>
      </w:pPr>
      <w:r>
        <w:t xml:space="preserve">Gli atti discriminatori o ritorsivi eventualmente adottati </w:t>
      </w:r>
      <w:r w:rsidR="001030BA">
        <w:t>dall’organizzazione</w:t>
      </w:r>
      <w:r>
        <w:t xml:space="preserve"> sono nulli. In particolare, il licenziamento ritorsivo o discriminatorio del </w:t>
      </w:r>
      <w:r w:rsidR="001030BA">
        <w:t xml:space="preserve">segnalante </w:t>
      </w:r>
      <w:r>
        <w:t xml:space="preserve">è nullo e sono altresì nulli il mutamento di mansioni nonché qualsiasi altra misura ritorsiva o discriminatoria adottata nei confronti </w:t>
      </w:r>
      <w:r w:rsidR="001030BA">
        <w:t>della persona segnalante.</w:t>
      </w:r>
      <w:r>
        <w:t> </w:t>
      </w:r>
    </w:p>
    <w:p w14:paraId="58C10BBB" w14:textId="102CA070" w:rsidR="00C53674" w:rsidRPr="00563BB9" w:rsidRDefault="00C53674" w:rsidP="00C53674">
      <w:pPr>
        <w:pStyle w:val="Titolo1"/>
      </w:pPr>
      <w:r>
        <w:t>10</w:t>
      </w:r>
      <w:r w:rsidRPr="00563BB9">
        <w:t xml:space="preserve">. </w:t>
      </w:r>
      <w:r>
        <w:t>MODELLO PER LA SEGNALAZIONE DELLE VIOLAZIONI</w:t>
      </w:r>
    </w:p>
    <w:p w14:paraId="711721AB" w14:textId="39A29767" w:rsidR="00C53674" w:rsidRDefault="00C53674" w:rsidP="003D0BFF">
      <w:pPr>
        <w:spacing w:after="0" w:line="240" w:lineRule="auto"/>
        <w:jc w:val="both"/>
      </w:pPr>
      <w:r>
        <w:t>Il documento allegato alla presente procedura viene pubblicato</w:t>
      </w:r>
      <w:r w:rsidR="00B14D48">
        <w:t xml:space="preserve"> su una pagina dedicata del </w:t>
      </w:r>
      <w:r>
        <w:t>sito WEB della cooperativa e reso disponibile</w:t>
      </w:r>
      <w:r w:rsidR="00B14D48">
        <w:t xml:space="preserve">, insieme alla presente procedura, </w:t>
      </w:r>
      <w:r>
        <w:t xml:space="preserve">a tutto il personale per facilitare </w:t>
      </w:r>
      <w:r w:rsidR="00B14D48">
        <w:t xml:space="preserve">eventuali </w:t>
      </w:r>
      <w:r>
        <w:t xml:space="preserve">segnalazioni. </w:t>
      </w:r>
    </w:p>
    <w:p w14:paraId="31F2120B" w14:textId="49C6D623" w:rsidR="00C53674" w:rsidRDefault="00B14D48" w:rsidP="003D0BFF">
      <w:pPr>
        <w:spacing w:after="0" w:line="240" w:lineRule="auto"/>
        <w:jc w:val="both"/>
      </w:pPr>
      <w:r>
        <w:t>Per la segnalazione</w:t>
      </w:r>
      <w:r w:rsidR="00C53674">
        <w:t xml:space="preserve"> possono essere utilizzati anche altri formati, ma l’uso del modello può fornire una linea guida per la definizione degli elementi </w:t>
      </w:r>
      <w:r>
        <w:t>indispensabili</w:t>
      </w:r>
      <w:r w:rsidR="00C53674">
        <w:t xml:space="preserve"> a far sì che la segnalazione contenga tutte le informazioni essenziali e necessarie alla sua effettiva presa in carico.</w:t>
      </w:r>
    </w:p>
    <w:p w14:paraId="4698E41B" w14:textId="78E19B21" w:rsidR="00B14D48" w:rsidRDefault="00B14D48" w:rsidP="003D0BFF">
      <w:pPr>
        <w:spacing w:after="0" w:line="240" w:lineRule="auto"/>
        <w:jc w:val="both"/>
      </w:pPr>
      <w:r>
        <w:t xml:space="preserve">Una volta compilato in tutte le sue parti, può essere inviato o recapitato </w:t>
      </w:r>
      <w:r w:rsidR="00A74874">
        <w:t>al destinatario</w:t>
      </w:r>
      <w:r>
        <w:t xml:space="preserve"> per la sua successiva gestione. </w:t>
      </w:r>
    </w:p>
    <w:p w14:paraId="7E578FBC" w14:textId="77777777" w:rsidR="00B14D48" w:rsidRDefault="00B14D48" w:rsidP="003D0BFF">
      <w:pPr>
        <w:spacing w:after="0" w:line="240" w:lineRule="auto"/>
        <w:jc w:val="both"/>
      </w:pPr>
    </w:p>
    <w:p w14:paraId="158BA62C" w14:textId="77777777" w:rsidR="00B14D48" w:rsidRDefault="00B14D48" w:rsidP="003D0BFF">
      <w:pPr>
        <w:spacing w:after="0" w:line="240" w:lineRule="auto"/>
        <w:jc w:val="both"/>
      </w:pPr>
    </w:p>
    <w:p w14:paraId="252A2881" w14:textId="77777777" w:rsidR="00B14D48" w:rsidRDefault="00B14D48" w:rsidP="003D0BFF">
      <w:pPr>
        <w:spacing w:after="0" w:line="240" w:lineRule="auto"/>
        <w:jc w:val="both"/>
      </w:pPr>
    </w:p>
    <w:p w14:paraId="03D01087" w14:textId="77777777" w:rsidR="00B14D48" w:rsidRDefault="00B14D48" w:rsidP="003D0BFF">
      <w:pPr>
        <w:spacing w:after="0" w:line="240" w:lineRule="auto"/>
        <w:jc w:val="both"/>
      </w:pPr>
    </w:p>
    <w:p w14:paraId="6ADEED7F" w14:textId="77777777" w:rsidR="00B14D48" w:rsidRDefault="00B14D48" w:rsidP="003D0BFF">
      <w:pPr>
        <w:spacing w:after="0" w:line="240" w:lineRule="auto"/>
        <w:jc w:val="both"/>
      </w:pPr>
    </w:p>
    <w:p w14:paraId="49A67D87" w14:textId="77777777" w:rsidR="00B14D48" w:rsidRDefault="00B14D48" w:rsidP="003D0BFF">
      <w:pPr>
        <w:spacing w:after="0" w:line="240" w:lineRule="auto"/>
        <w:jc w:val="both"/>
      </w:pPr>
    </w:p>
    <w:p w14:paraId="4D5BB142" w14:textId="77777777" w:rsidR="00B14D48" w:rsidRDefault="00B14D48" w:rsidP="003D0BFF">
      <w:pPr>
        <w:spacing w:after="0" w:line="240" w:lineRule="auto"/>
        <w:jc w:val="both"/>
      </w:pPr>
    </w:p>
    <w:p w14:paraId="661673DE" w14:textId="77777777" w:rsidR="00B14D48" w:rsidRDefault="00B14D48" w:rsidP="003D0BFF">
      <w:pPr>
        <w:spacing w:after="0" w:line="240" w:lineRule="auto"/>
        <w:jc w:val="both"/>
      </w:pPr>
    </w:p>
    <w:p w14:paraId="5C5D7278" w14:textId="77777777" w:rsidR="00B14D48" w:rsidRDefault="00B14D48" w:rsidP="003D0BFF">
      <w:pPr>
        <w:spacing w:after="0" w:line="240" w:lineRule="auto"/>
        <w:jc w:val="both"/>
      </w:pPr>
    </w:p>
    <w:p w14:paraId="087AE8FC" w14:textId="77777777" w:rsidR="00B14D48" w:rsidRDefault="00B14D48" w:rsidP="003D0BFF">
      <w:pPr>
        <w:spacing w:after="0" w:line="240" w:lineRule="auto"/>
        <w:jc w:val="both"/>
      </w:pPr>
    </w:p>
    <w:p w14:paraId="3937BBEF" w14:textId="77777777" w:rsidR="00B14D48" w:rsidRDefault="00B14D48" w:rsidP="003D0BFF">
      <w:pPr>
        <w:spacing w:after="0" w:line="240" w:lineRule="auto"/>
        <w:jc w:val="both"/>
      </w:pPr>
    </w:p>
    <w:p w14:paraId="07D7D5DD" w14:textId="77777777" w:rsidR="00B14D48" w:rsidRDefault="00B14D48" w:rsidP="003D0BFF">
      <w:pPr>
        <w:spacing w:after="0" w:line="240" w:lineRule="auto"/>
        <w:jc w:val="both"/>
      </w:pPr>
    </w:p>
    <w:p w14:paraId="0FFCDFA9" w14:textId="77777777" w:rsidR="00B14D48" w:rsidRDefault="00B14D48" w:rsidP="003D0BFF">
      <w:pPr>
        <w:spacing w:after="0" w:line="240" w:lineRule="auto"/>
        <w:jc w:val="both"/>
      </w:pPr>
    </w:p>
    <w:p w14:paraId="341D4E97" w14:textId="77777777" w:rsidR="00B14D48" w:rsidRDefault="00B14D48" w:rsidP="003D0BFF">
      <w:pPr>
        <w:spacing w:after="0" w:line="240" w:lineRule="auto"/>
        <w:jc w:val="both"/>
      </w:pPr>
    </w:p>
    <w:p w14:paraId="2CD3D76E" w14:textId="77777777" w:rsidR="00B14D48" w:rsidRDefault="00B14D48" w:rsidP="003D0BFF">
      <w:pPr>
        <w:spacing w:after="0" w:line="240" w:lineRule="auto"/>
        <w:jc w:val="both"/>
      </w:pPr>
    </w:p>
    <w:p w14:paraId="0FD94430" w14:textId="77777777" w:rsidR="00B14D48" w:rsidRDefault="00B14D48" w:rsidP="003D0BFF">
      <w:pPr>
        <w:spacing w:after="0" w:line="240" w:lineRule="auto"/>
        <w:jc w:val="both"/>
      </w:pPr>
    </w:p>
    <w:p w14:paraId="3EB28B58" w14:textId="77777777" w:rsidR="00B14D48" w:rsidRDefault="00B14D48" w:rsidP="003D0BFF">
      <w:pPr>
        <w:spacing w:after="0" w:line="240" w:lineRule="auto"/>
        <w:jc w:val="both"/>
      </w:pPr>
    </w:p>
    <w:p w14:paraId="68EA4664" w14:textId="77777777" w:rsidR="00F97909" w:rsidRDefault="00F97909" w:rsidP="003D0BFF">
      <w:pPr>
        <w:spacing w:after="0" w:line="240" w:lineRule="auto"/>
        <w:jc w:val="both"/>
      </w:pPr>
    </w:p>
    <w:p w14:paraId="5E0DCC80" w14:textId="77777777" w:rsidR="00F97909" w:rsidRDefault="00F97909" w:rsidP="003D0BFF">
      <w:pPr>
        <w:spacing w:after="0" w:line="240" w:lineRule="auto"/>
        <w:jc w:val="both"/>
      </w:pPr>
    </w:p>
    <w:p w14:paraId="6D54C6D0" w14:textId="77777777" w:rsidR="00F97909" w:rsidRDefault="00F97909" w:rsidP="003D0BFF">
      <w:pPr>
        <w:spacing w:after="0" w:line="240" w:lineRule="auto"/>
        <w:jc w:val="both"/>
      </w:pPr>
    </w:p>
    <w:p w14:paraId="705A868A" w14:textId="77777777" w:rsidR="00B14D48" w:rsidRDefault="00B14D48" w:rsidP="003D0BFF">
      <w:pPr>
        <w:spacing w:after="0" w:line="240" w:lineRule="auto"/>
        <w:jc w:val="both"/>
      </w:pPr>
    </w:p>
    <w:p w14:paraId="55CAACAE" w14:textId="77777777" w:rsidR="00B14D48" w:rsidRDefault="00B14D48" w:rsidP="003D0BFF">
      <w:pPr>
        <w:spacing w:after="0" w:line="240" w:lineRule="auto"/>
        <w:jc w:val="both"/>
      </w:pPr>
    </w:p>
    <w:p w14:paraId="564056BF" w14:textId="77777777" w:rsidR="00B14D48" w:rsidRDefault="00B14D48" w:rsidP="003D0BFF">
      <w:pPr>
        <w:spacing w:after="0" w:line="240" w:lineRule="auto"/>
        <w:jc w:val="both"/>
      </w:pPr>
    </w:p>
    <w:tbl>
      <w:tblPr>
        <w:tblW w:w="9516" w:type="dxa"/>
        <w:tblInd w:w="118" w:type="dxa"/>
        <w:tblLayout w:type="fixed"/>
        <w:tblCellMar>
          <w:left w:w="0" w:type="dxa"/>
          <w:right w:w="0" w:type="dxa"/>
        </w:tblCellMar>
        <w:tblLook w:val="0000" w:firstRow="0" w:lastRow="0" w:firstColumn="0" w:lastColumn="0" w:noHBand="0" w:noVBand="0"/>
      </w:tblPr>
      <w:tblGrid>
        <w:gridCol w:w="2996"/>
        <w:gridCol w:w="6520"/>
      </w:tblGrid>
      <w:tr w:rsidR="00B14D48" w:rsidRPr="00B14D48" w14:paraId="24AE8B70" w14:textId="77777777" w:rsidTr="00F97909">
        <w:trPr>
          <w:trHeight w:val="481"/>
        </w:trPr>
        <w:tc>
          <w:tcPr>
            <w:tcW w:w="9516"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14:paraId="00CF1D95" w14:textId="7A60DE38" w:rsidR="00B14D48" w:rsidRPr="00B14D48" w:rsidRDefault="00B14D48" w:rsidP="00B14D48">
            <w:pPr>
              <w:pStyle w:val="TableParagraph"/>
              <w:kinsoku w:val="0"/>
              <w:overflowPunct w:val="0"/>
              <w:spacing w:before="0"/>
              <w:ind w:left="0"/>
              <w:jc w:val="center"/>
              <w:rPr>
                <w:rFonts w:asciiTheme="minorHAnsi" w:hAnsiTheme="minorHAnsi" w:cstheme="minorHAnsi"/>
                <w:b/>
                <w:bCs/>
                <w:sz w:val="32"/>
                <w:szCs w:val="32"/>
              </w:rPr>
            </w:pPr>
            <w:r w:rsidRPr="00B14D48">
              <w:rPr>
                <w:rFonts w:asciiTheme="minorHAnsi" w:hAnsiTheme="minorHAnsi" w:cstheme="minorHAnsi"/>
                <w:b/>
                <w:bCs/>
                <w:sz w:val="32"/>
                <w:szCs w:val="32"/>
              </w:rPr>
              <w:t xml:space="preserve">Modello di segnalazione di illeciti o violazioni </w:t>
            </w:r>
          </w:p>
        </w:tc>
      </w:tr>
      <w:tr w:rsidR="00B14D48" w:rsidRPr="004710F9" w14:paraId="735E42F0" w14:textId="77777777" w:rsidTr="00F97909">
        <w:trPr>
          <w:trHeight w:val="1125"/>
        </w:trPr>
        <w:tc>
          <w:tcPr>
            <w:tcW w:w="2996" w:type="dxa"/>
            <w:tcBorders>
              <w:top w:val="single" w:sz="4" w:space="0" w:color="000000"/>
              <w:left w:val="single" w:sz="4" w:space="0" w:color="000000"/>
              <w:bottom w:val="single" w:sz="4" w:space="0" w:color="000000"/>
              <w:right w:val="single" w:sz="4" w:space="0" w:color="000000"/>
            </w:tcBorders>
            <w:vAlign w:val="center"/>
          </w:tcPr>
          <w:p w14:paraId="208BFBA3" w14:textId="77777777" w:rsidR="00B14D48" w:rsidRDefault="00B14D48" w:rsidP="00493567">
            <w:pPr>
              <w:pStyle w:val="TableParagraph"/>
              <w:kinsoku w:val="0"/>
              <w:overflowPunct w:val="0"/>
              <w:spacing w:before="0" w:line="250" w:lineRule="exact"/>
              <w:ind w:left="108"/>
              <w:rPr>
                <w:rFonts w:asciiTheme="minorHAnsi" w:hAnsiTheme="minorHAnsi" w:cstheme="minorHAnsi"/>
                <w:spacing w:val="-2"/>
              </w:rPr>
            </w:pPr>
            <w:r w:rsidRPr="00B14D48">
              <w:rPr>
                <w:rFonts w:asciiTheme="minorHAnsi" w:hAnsiTheme="minorHAnsi" w:cstheme="minorHAnsi"/>
              </w:rPr>
              <w:lastRenderedPageBreak/>
              <w:t>Cognome</w:t>
            </w:r>
            <w:r w:rsidRPr="00B14D48">
              <w:rPr>
                <w:rFonts w:asciiTheme="minorHAnsi" w:hAnsiTheme="minorHAnsi" w:cstheme="minorHAnsi"/>
                <w:spacing w:val="-3"/>
              </w:rPr>
              <w:t xml:space="preserve"> </w:t>
            </w:r>
            <w:r w:rsidRPr="00B14D48">
              <w:rPr>
                <w:rFonts w:asciiTheme="minorHAnsi" w:hAnsiTheme="minorHAnsi" w:cstheme="minorHAnsi"/>
              </w:rPr>
              <w:t>e</w:t>
            </w:r>
            <w:r w:rsidRPr="00B14D48">
              <w:rPr>
                <w:rFonts w:asciiTheme="minorHAnsi" w:hAnsiTheme="minorHAnsi" w:cstheme="minorHAnsi"/>
                <w:spacing w:val="-4"/>
              </w:rPr>
              <w:t xml:space="preserve"> </w:t>
            </w:r>
            <w:r w:rsidRPr="00B14D48">
              <w:rPr>
                <w:rFonts w:asciiTheme="minorHAnsi" w:hAnsiTheme="minorHAnsi" w:cstheme="minorHAnsi"/>
              </w:rPr>
              <w:t>nome</w:t>
            </w:r>
            <w:r w:rsidRPr="00B14D48">
              <w:rPr>
                <w:rFonts w:asciiTheme="minorHAnsi" w:hAnsiTheme="minorHAnsi" w:cstheme="minorHAnsi"/>
                <w:spacing w:val="-5"/>
              </w:rPr>
              <w:t xml:space="preserve"> </w:t>
            </w:r>
            <w:r w:rsidRPr="00B14D48">
              <w:rPr>
                <w:rFonts w:asciiTheme="minorHAnsi" w:hAnsiTheme="minorHAnsi" w:cstheme="minorHAnsi"/>
              </w:rPr>
              <w:t>del</w:t>
            </w:r>
            <w:r w:rsidRPr="00B14D48">
              <w:rPr>
                <w:rFonts w:asciiTheme="minorHAnsi" w:hAnsiTheme="minorHAnsi" w:cstheme="minorHAnsi"/>
                <w:spacing w:val="-2"/>
              </w:rPr>
              <w:t xml:space="preserve"> segnalante</w:t>
            </w:r>
            <w:r w:rsidR="00B230F1">
              <w:rPr>
                <w:rFonts w:asciiTheme="minorHAnsi" w:hAnsiTheme="minorHAnsi" w:cstheme="minorHAnsi"/>
                <w:spacing w:val="-2"/>
              </w:rPr>
              <w:t xml:space="preserve"> e dati di contatto </w:t>
            </w:r>
          </w:p>
          <w:p w14:paraId="31D3104D" w14:textId="16DAAA46" w:rsidR="00B230F1" w:rsidRPr="00B14D48" w:rsidRDefault="00B230F1" w:rsidP="00493567">
            <w:pPr>
              <w:pStyle w:val="TableParagraph"/>
              <w:kinsoku w:val="0"/>
              <w:overflowPunct w:val="0"/>
              <w:spacing w:before="0" w:line="250" w:lineRule="exact"/>
              <w:ind w:left="108"/>
              <w:rPr>
                <w:rFonts w:asciiTheme="minorHAnsi" w:hAnsiTheme="minorHAnsi" w:cstheme="minorHAnsi"/>
                <w:spacing w:val="-2"/>
              </w:rPr>
            </w:pPr>
            <w:r>
              <w:rPr>
                <w:rFonts w:asciiTheme="minorHAnsi" w:hAnsiTheme="minorHAnsi" w:cstheme="minorHAnsi"/>
                <w:spacing w:val="-2"/>
              </w:rPr>
              <w:t>(email, telefono)</w:t>
            </w:r>
          </w:p>
        </w:tc>
        <w:tc>
          <w:tcPr>
            <w:tcW w:w="6520" w:type="dxa"/>
            <w:tcBorders>
              <w:top w:val="single" w:sz="4" w:space="0" w:color="000000"/>
              <w:left w:val="single" w:sz="4" w:space="0" w:color="000000"/>
              <w:bottom w:val="single" w:sz="4" w:space="0" w:color="000000"/>
              <w:right w:val="single" w:sz="4" w:space="0" w:color="000000"/>
            </w:tcBorders>
            <w:vAlign w:val="center"/>
          </w:tcPr>
          <w:p w14:paraId="09253491" w14:textId="77777777" w:rsidR="00B14D48" w:rsidRPr="004710F9" w:rsidRDefault="00B14D48" w:rsidP="00B14D48">
            <w:pPr>
              <w:pStyle w:val="TableParagraph"/>
              <w:kinsoku w:val="0"/>
              <w:overflowPunct w:val="0"/>
              <w:spacing w:before="0"/>
              <w:ind w:left="141"/>
              <w:rPr>
                <w:rFonts w:ascii="Times New Roman" w:hAnsi="Times New Roman" w:cs="Times New Roman"/>
                <w:sz w:val="22"/>
                <w:szCs w:val="22"/>
              </w:rPr>
            </w:pPr>
          </w:p>
        </w:tc>
      </w:tr>
      <w:tr w:rsidR="00B14D48" w:rsidRPr="004710F9" w14:paraId="77C9F0F0" w14:textId="77777777" w:rsidTr="00F97909">
        <w:trPr>
          <w:trHeight w:val="904"/>
        </w:trPr>
        <w:tc>
          <w:tcPr>
            <w:tcW w:w="2996" w:type="dxa"/>
            <w:tcBorders>
              <w:top w:val="single" w:sz="4" w:space="0" w:color="000000"/>
              <w:left w:val="single" w:sz="4" w:space="0" w:color="000000"/>
              <w:bottom w:val="single" w:sz="4" w:space="0" w:color="000000"/>
              <w:right w:val="single" w:sz="4" w:space="0" w:color="000000"/>
            </w:tcBorders>
            <w:vAlign w:val="center"/>
          </w:tcPr>
          <w:p w14:paraId="203CF0BE" w14:textId="67B00198" w:rsidR="00B14D48" w:rsidRPr="00B14D48" w:rsidRDefault="00B14D48"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t xml:space="preserve">Relazione </w:t>
            </w:r>
            <w:r w:rsidR="00B230F1">
              <w:rPr>
                <w:rFonts w:asciiTheme="minorHAnsi" w:hAnsiTheme="minorHAnsi" w:cstheme="minorHAnsi"/>
              </w:rPr>
              <w:t xml:space="preserve">di lavoro </w:t>
            </w:r>
            <w:r>
              <w:rPr>
                <w:rFonts w:asciiTheme="minorHAnsi" w:hAnsiTheme="minorHAnsi" w:cstheme="minorHAnsi"/>
              </w:rPr>
              <w:t xml:space="preserve">con la cooperativa </w:t>
            </w:r>
          </w:p>
        </w:tc>
        <w:tc>
          <w:tcPr>
            <w:tcW w:w="6520" w:type="dxa"/>
            <w:tcBorders>
              <w:top w:val="single" w:sz="4" w:space="0" w:color="000000"/>
              <w:left w:val="single" w:sz="4" w:space="0" w:color="000000"/>
              <w:bottom w:val="single" w:sz="4" w:space="0" w:color="000000"/>
              <w:right w:val="single" w:sz="4" w:space="0" w:color="000000"/>
            </w:tcBorders>
            <w:vAlign w:val="center"/>
          </w:tcPr>
          <w:p w14:paraId="5CEC7ED1" w14:textId="77777777" w:rsidR="00B14D48" w:rsidRPr="004710F9" w:rsidRDefault="00B14D48" w:rsidP="00B14D48">
            <w:pPr>
              <w:pStyle w:val="TableParagraph"/>
              <w:kinsoku w:val="0"/>
              <w:overflowPunct w:val="0"/>
              <w:spacing w:before="0"/>
              <w:ind w:left="141"/>
              <w:rPr>
                <w:rFonts w:ascii="Times New Roman" w:hAnsi="Times New Roman" w:cs="Times New Roman"/>
                <w:sz w:val="22"/>
                <w:szCs w:val="22"/>
              </w:rPr>
            </w:pPr>
          </w:p>
        </w:tc>
      </w:tr>
      <w:tr w:rsidR="00B14D48" w:rsidRPr="004710F9" w14:paraId="33D79513" w14:textId="77777777" w:rsidTr="00F97909">
        <w:trPr>
          <w:trHeight w:val="1420"/>
        </w:trPr>
        <w:tc>
          <w:tcPr>
            <w:tcW w:w="2996" w:type="dxa"/>
            <w:tcBorders>
              <w:top w:val="single" w:sz="4" w:space="0" w:color="000000"/>
              <w:left w:val="single" w:sz="4" w:space="0" w:color="000000"/>
              <w:bottom w:val="single" w:sz="4" w:space="0" w:color="000000"/>
              <w:right w:val="single" w:sz="4" w:space="0" w:color="000000"/>
            </w:tcBorders>
            <w:vAlign w:val="center"/>
          </w:tcPr>
          <w:p w14:paraId="023AEE19" w14:textId="6556C7E1" w:rsidR="00B14D48" w:rsidRPr="00B14D48" w:rsidRDefault="00B14D48" w:rsidP="00493567">
            <w:pPr>
              <w:pStyle w:val="TableParagraph"/>
              <w:kinsoku w:val="0"/>
              <w:overflowPunct w:val="0"/>
              <w:spacing w:before="0" w:line="250" w:lineRule="exact"/>
              <w:ind w:left="108"/>
              <w:rPr>
                <w:rFonts w:asciiTheme="minorHAnsi" w:hAnsiTheme="minorHAnsi" w:cstheme="minorHAnsi"/>
                <w:spacing w:val="-4"/>
              </w:rPr>
            </w:pPr>
            <w:r w:rsidRPr="00B14D48">
              <w:rPr>
                <w:rFonts w:asciiTheme="minorHAnsi" w:hAnsiTheme="minorHAnsi" w:cstheme="minorHAnsi"/>
              </w:rPr>
              <w:t xml:space="preserve">Tempo (data o periodo) e luogo  in cui si è verificato il fatto  </w:t>
            </w:r>
          </w:p>
        </w:tc>
        <w:tc>
          <w:tcPr>
            <w:tcW w:w="6520" w:type="dxa"/>
            <w:tcBorders>
              <w:top w:val="single" w:sz="4" w:space="0" w:color="000000"/>
              <w:left w:val="single" w:sz="4" w:space="0" w:color="000000"/>
              <w:bottom w:val="single" w:sz="4" w:space="0" w:color="000000"/>
              <w:right w:val="single" w:sz="4" w:space="0" w:color="000000"/>
            </w:tcBorders>
            <w:vAlign w:val="center"/>
          </w:tcPr>
          <w:p w14:paraId="29CCE0C4" w14:textId="77777777" w:rsidR="00B14D48" w:rsidRPr="004710F9" w:rsidRDefault="00B14D48" w:rsidP="00B14D48">
            <w:pPr>
              <w:pStyle w:val="TableParagraph"/>
              <w:kinsoku w:val="0"/>
              <w:overflowPunct w:val="0"/>
              <w:spacing w:before="0"/>
              <w:ind w:left="141"/>
              <w:rPr>
                <w:rFonts w:ascii="Times New Roman" w:hAnsi="Times New Roman" w:cs="Times New Roman"/>
                <w:sz w:val="22"/>
                <w:szCs w:val="22"/>
              </w:rPr>
            </w:pPr>
          </w:p>
        </w:tc>
      </w:tr>
      <w:tr w:rsidR="00B14D48" w14:paraId="00A93295" w14:textId="77777777" w:rsidTr="00F97909">
        <w:trPr>
          <w:trHeight w:val="1811"/>
        </w:trPr>
        <w:tc>
          <w:tcPr>
            <w:tcW w:w="2996" w:type="dxa"/>
            <w:tcBorders>
              <w:top w:val="single" w:sz="4" w:space="0" w:color="000000"/>
              <w:left w:val="single" w:sz="4" w:space="0" w:color="000000"/>
              <w:bottom w:val="single" w:sz="4" w:space="0" w:color="000000"/>
              <w:right w:val="single" w:sz="4" w:space="0" w:color="000000"/>
            </w:tcBorders>
            <w:vAlign w:val="center"/>
          </w:tcPr>
          <w:p w14:paraId="707ECA86" w14:textId="77777777" w:rsidR="00B14D48" w:rsidRPr="00B14D48" w:rsidRDefault="00B14D48" w:rsidP="00493567">
            <w:pPr>
              <w:pStyle w:val="TableParagraph"/>
              <w:kinsoku w:val="0"/>
              <w:overflowPunct w:val="0"/>
              <w:spacing w:before="0" w:line="250" w:lineRule="exact"/>
              <w:ind w:left="108"/>
              <w:rPr>
                <w:rFonts w:asciiTheme="minorHAnsi" w:hAnsiTheme="minorHAnsi" w:cstheme="minorHAnsi"/>
                <w:spacing w:val="-4"/>
              </w:rPr>
            </w:pPr>
            <w:r w:rsidRPr="00B14D48">
              <w:rPr>
                <w:rFonts w:asciiTheme="minorHAnsi" w:hAnsiTheme="minorHAnsi" w:cstheme="minorHAnsi"/>
              </w:rPr>
              <w:t>Luogo</w:t>
            </w:r>
            <w:r w:rsidRPr="00B14D48">
              <w:rPr>
                <w:rFonts w:asciiTheme="minorHAnsi" w:hAnsiTheme="minorHAnsi" w:cstheme="minorHAnsi"/>
                <w:spacing w:val="-4"/>
              </w:rPr>
              <w:t xml:space="preserve"> </w:t>
            </w:r>
            <w:r w:rsidRPr="00B14D48">
              <w:rPr>
                <w:rFonts w:asciiTheme="minorHAnsi" w:hAnsiTheme="minorHAnsi" w:cstheme="minorHAnsi"/>
              </w:rPr>
              <w:t>in</w:t>
            </w:r>
            <w:r w:rsidRPr="00B14D48">
              <w:rPr>
                <w:rFonts w:asciiTheme="minorHAnsi" w:hAnsiTheme="minorHAnsi" w:cstheme="minorHAnsi"/>
                <w:spacing w:val="-2"/>
              </w:rPr>
              <w:t xml:space="preserve"> </w:t>
            </w:r>
            <w:r w:rsidRPr="00B14D48">
              <w:rPr>
                <w:rFonts w:asciiTheme="minorHAnsi" w:hAnsiTheme="minorHAnsi" w:cstheme="minorHAnsi"/>
              </w:rPr>
              <w:t>cui</w:t>
            </w:r>
            <w:r w:rsidRPr="00B14D48">
              <w:rPr>
                <w:rFonts w:asciiTheme="minorHAnsi" w:hAnsiTheme="minorHAnsi" w:cstheme="minorHAnsi"/>
                <w:spacing w:val="-2"/>
              </w:rPr>
              <w:t xml:space="preserve"> </w:t>
            </w:r>
            <w:r w:rsidRPr="00B14D48">
              <w:rPr>
                <w:rFonts w:asciiTheme="minorHAnsi" w:hAnsiTheme="minorHAnsi" w:cstheme="minorHAnsi"/>
              </w:rPr>
              <w:t>si</w:t>
            </w:r>
            <w:r w:rsidRPr="00B14D48">
              <w:rPr>
                <w:rFonts w:asciiTheme="minorHAnsi" w:hAnsiTheme="minorHAnsi" w:cstheme="minorHAnsi"/>
                <w:spacing w:val="-2"/>
              </w:rPr>
              <w:t xml:space="preserve"> </w:t>
            </w:r>
            <w:r w:rsidRPr="00B14D48">
              <w:rPr>
                <w:rFonts w:asciiTheme="minorHAnsi" w:hAnsiTheme="minorHAnsi" w:cstheme="minorHAnsi"/>
              </w:rPr>
              <w:t>è</w:t>
            </w:r>
            <w:r w:rsidRPr="00B14D48">
              <w:rPr>
                <w:rFonts w:asciiTheme="minorHAnsi" w:hAnsiTheme="minorHAnsi" w:cstheme="minorHAnsi"/>
                <w:spacing w:val="-4"/>
              </w:rPr>
              <w:t xml:space="preserve"> </w:t>
            </w:r>
            <w:r w:rsidRPr="00B14D48">
              <w:rPr>
                <w:rFonts w:asciiTheme="minorHAnsi" w:hAnsiTheme="minorHAnsi" w:cstheme="minorHAnsi"/>
              </w:rPr>
              <w:t>verificato</w:t>
            </w:r>
            <w:r w:rsidRPr="00B14D48">
              <w:rPr>
                <w:rFonts w:asciiTheme="minorHAnsi" w:hAnsiTheme="minorHAnsi" w:cstheme="minorHAnsi"/>
                <w:spacing w:val="-2"/>
              </w:rPr>
              <w:t xml:space="preserve"> </w:t>
            </w:r>
            <w:r w:rsidRPr="00B14D48">
              <w:rPr>
                <w:rFonts w:asciiTheme="minorHAnsi" w:hAnsiTheme="minorHAnsi" w:cstheme="minorHAnsi"/>
              </w:rPr>
              <w:t>il</w:t>
            </w:r>
            <w:r w:rsidRPr="00B14D48">
              <w:rPr>
                <w:rFonts w:asciiTheme="minorHAnsi" w:hAnsiTheme="minorHAnsi" w:cstheme="minorHAnsi"/>
                <w:spacing w:val="-4"/>
              </w:rPr>
              <w:t xml:space="preserve"> fatto</w:t>
            </w:r>
          </w:p>
        </w:tc>
        <w:tc>
          <w:tcPr>
            <w:tcW w:w="6520" w:type="dxa"/>
            <w:tcBorders>
              <w:top w:val="single" w:sz="4" w:space="0" w:color="000000"/>
              <w:left w:val="single" w:sz="4" w:space="0" w:color="000000"/>
              <w:bottom w:val="single" w:sz="4" w:space="0" w:color="000000"/>
              <w:right w:val="single" w:sz="4" w:space="0" w:color="000000"/>
            </w:tcBorders>
            <w:vAlign w:val="center"/>
          </w:tcPr>
          <w:p w14:paraId="4B2C619A" w14:textId="77777777" w:rsidR="00B14D48" w:rsidRDefault="00B14D48" w:rsidP="00B14D48">
            <w:pPr>
              <w:pStyle w:val="TableParagraph"/>
              <w:kinsoku w:val="0"/>
              <w:overflowPunct w:val="0"/>
              <w:spacing w:before="0"/>
              <w:ind w:left="141"/>
              <w:rPr>
                <w:rFonts w:ascii="Times New Roman" w:hAnsi="Times New Roman" w:cs="Times New Roman"/>
                <w:sz w:val="22"/>
                <w:szCs w:val="22"/>
              </w:rPr>
            </w:pPr>
          </w:p>
        </w:tc>
      </w:tr>
      <w:tr w:rsidR="00B14D48" w14:paraId="50588FEC" w14:textId="77777777" w:rsidTr="00F97909">
        <w:trPr>
          <w:trHeight w:val="4050"/>
        </w:trPr>
        <w:tc>
          <w:tcPr>
            <w:tcW w:w="2996" w:type="dxa"/>
            <w:tcBorders>
              <w:top w:val="single" w:sz="4" w:space="0" w:color="000000"/>
              <w:left w:val="single" w:sz="4" w:space="0" w:color="000000"/>
              <w:bottom w:val="single" w:sz="4" w:space="0" w:color="000000"/>
              <w:right w:val="single" w:sz="4" w:space="0" w:color="000000"/>
            </w:tcBorders>
            <w:vAlign w:val="center"/>
          </w:tcPr>
          <w:p w14:paraId="47CED358" w14:textId="6064F6BC" w:rsidR="00B14D48" w:rsidRPr="00B14D48" w:rsidRDefault="00B14D48"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t xml:space="preserve">Descrizione del fatto </w:t>
            </w:r>
          </w:p>
        </w:tc>
        <w:tc>
          <w:tcPr>
            <w:tcW w:w="6520" w:type="dxa"/>
            <w:tcBorders>
              <w:top w:val="single" w:sz="4" w:space="0" w:color="000000"/>
              <w:left w:val="single" w:sz="4" w:space="0" w:color="000000"/>
              <w:bottom w:val="single" w:sz="4" w:space="0" w:color="000000"/>
              <w:right w:val="single" w:sz="4" w:space="0" w:color="000000"/>
            </w:tcBorders>
            <w:vAlign w:val="center"/>
          </w:tcPr>
          <w:p w14:paraId="2E0F0EBB" w14:textId="77777777" w:rsidR="00B14D48" w:rsidRDefault="00B14D48" w:rsidP="00B14D48">
            <w:pPr>
              <w:pStyle w:val="TableParagraph"/>
              <w:kinsoku w:val="0"/>
              <w:overflowPunct w:val="0"/>
              <w:spacing w:before="0"/>
              <w:ind w:left="141"/>
              <w:rPr>
                <w:rFonts w:ascii="Times New Roman" w:hAnsi="Times New Roman" w:cs="Times New Roman"/>
                <w:sz w:val="22"/>
                <w:szCs w:val="22"/>
              </w:rPr>
            </w:pPr>
          </w:p>
          <w:p w14:paraId="78D93F8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5027BE5D"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08655166"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10037C4D"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3C22905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799EE8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634D051E"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AC416C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F80F5A1"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BEEE51F"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0B6B15A0"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017F9D45"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1C85FB41"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73EDF0F9"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70E36198"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2AFA786A"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2B8BBCAD"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413394D0"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55752F32"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08D8F8BA"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22E5D433"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5FE39924"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3D896ED3"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p w14:paraId="648EAB90"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tc>
      </w:tr>
      <w:tr w:rsidR="00B14D48" w14:paraId="0340642D" w14:textId="77777777" w:rsidTr="00F97909">
        <w:trPr>
          <w:trHeight w:val="3422"/>
        </w:trPr>
        <w:tc>
          <w:tcPr>
            <w:tcW w:w="2996" w:type="dxa"/>
            <w:tcBorders>
              <w:top w:val="single" w:sz="4" w:space="0" w:color="000000"/>
              <w:left w:val="single" w:sz="4" w:space="0" w:color="000000"/>
              <w:bottom w:val="single" w:sz="4" w:space="0" w:color="000000"/>
              <w:right w:val="single" w:sz="4" w:space="0" w:color="000000"/>
            </w:tcBorders>
            <w:vAlign w:val="center"/>
          </w:tcPr>
          <w:p w14:paraId="4FF13BEB" w14:textId="078AF362" w:rsidR="00B14D48" w:rsidRDefault="00B14D48"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lastRenderedPageBreak/>
              <w:t xml:space="preserve">Generalità o altri elementi che consentano di identificare il soggetto o soggetti </w:t>
            </w:r>
            <w:r w:rsidR="00B230F1">
              <w:rPr>
                <w:rFonts w:asciiTheme="minorHAnsi" w:hAnsiTheme="minorHAnsi" w:cstheme="minorHAnsi"/>
              </w:rPr>
              <w:t xml:space="preserve">cui attribuire il fatto segnalato </w:t>
            </w:r>
          </w:p>
        </w:tc>
        <w:tc>
          <w:tcPr>
            <w:tcW w:w="6520" w:type="dxa"/>
            <w:tcBorders>
              <w:top w:val="single" w:sz="4" w:space="0" w:color="000000"/>
              <w:left w:val="single" w:sz="4" w:space="0" w:color="000000"/>
              <w:bottom w:val="single" w:sz="4" w:space="0" w:color="000000"/>
              <w:right w:val="single" w:sz="4" w:space="0" w:color="000000"/>
            </w:tcBorders>
            <w:vAlign w:val="center"/>
          </w:tcPr>
          <w:p w14:paraId="749495B6" w14:textId="77777777" w:rsidR="00B14D48" w:rsidRDefault="00B14D48" w:rsidP="00B14D48">
            <w:pPr>
              <w:pStyle w:val="TableParagraph"/>
              <w:kinsoku w:val="0"/>
              <w:overflowPunct w:val="0"/>
              <w:spacing w:before="0"/>
              <w:ind w:left="141"/>
              <w:rPr>
                <w:rFonts w:ascii="Times New Roman" w:hAnsi="Times New Roman" w:cs="Times New Roman"/>
                <w:sz w:val="22"/>
                <w:szCs w:val="22"/>
              </w:rPr>
            </w:pPr>
          </w:p>
        </w:tc>
      </w:tr>
      <w:tr w:rsidR="00B230F1" w14:paraId="58E5AA1C" w14:textId="77777777" w:rsidTr="00F97909">
        <w:trPr>
          <w:trHeight w:val="2749"/>
        </w:trPr>
        <w:tc>
          <w:tcPr>
            <w:tcW w:w="2996" w:type="dxa"/>
            <w:tcBorders>
              <w:top w:val="single" w:sz="4" w:space="0" w:color="000000"/>
              <w:left w:val="single" w:sz="4" w:space="0" w:color="000000"/>
              <w:bottom w:val="single" w:sz="4" w:space="0" w:color="000000"/>
              <w:right w:val="single" w:sz="4" w:space="0" w:color="000000"/>
            </w:tcBorders>
            <w:vAlign w:val="center"/>
          </w:tcPr>
          <w:p w14:paraId="272FAC20" w14:textId="05EC830E" w:rsidR="00B230F1" w:rsidRDefault="00B230F1"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t xml:space="preserve">Generalità di eventuali testimoni </w:t>
            </w:r>
          </w:p>
        </w:tc>
        <w:tc>
          <w:tcPr>
            <w:tcW w:w="6520" w:type="dxa"/>
            <w:tcBorders>
              <w:top w:val="single" w:sz="4" w:space="0" w:color="000000"/>
              <w:left w:val="single" w:sz="4" w:space="0" w:color="000000"/>
              <w:bottom w:val="single" w:sz="4" w:space="0" w:color="000000"/>
              <w:right w:val="single" w:sz="4" w:space="0" w:color="000000"/>
            </w:tcBorders>
            <w:vAlign w:val="center"/>
          </w:tcPr>
          <w:p w14:paraId="6AEB1DDD"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tc>
      </w:tr>
      <w:tr w:rsidR="00B230F1" w14:paraId="4277D878" w14:textId="77777777" w:rsidTr="00F97909">
        <w:trPr>
          <w:trHeight w:val="1802"/>
        </w:trPr>
        <w:tc>
          <w:tcPr>
            <w:tcW w:w="2996" w:type="dxa"/>
            <w:tcBorders>
              <w:top w:val="single" w:sz="4" w:space="0" w:color="000000"/>
              <w:left w:val="single" w:sz="4" w:space="0" w:color="000000"/>
              <w:bottom w:val="single" w:sz="4" w:space="0" w:color="000000"/>
              <w:right w:val="single" w:sz="4" w:space="0" w:color="000000"/>
            </w:tcBorders>
            <w:vAlign w:val="center"/>
          </w:tcPr>
          <w:p w14:paraId="5640D4E6" w14:textId="5A9EDF72" w:rsidR="00B230F1" w:rsidRDefault="00B230F1" w:rsidP="00493567">
            <w:pPr>
              <w:pStyle w:val="TableParagraph"/>
              <w:kinsoku w:val="0"/>
              <w:overflowPunct w:val="0"/>
              <w:spacing w:before="0" w:line="250" w:lineRule="exact"/>
              <w:ind w:left="108"/>
              <w:rPr>
                <w:rFonts w:asciiTheme="minorHAnsi" w:hAnsiTheme="minorHAnsi" w:cstheme="minorHAnsi"/>
              </w:rPr>
            </w:pPr>
            <w:r>
              <w:rPr>
                <w:rFonts w:asciiTheme="minorHAnsi" w:hAnsiTheme="minorHAnsi" w:cstheme="minorHAnsi"/>
              </w:rPr>
              <w:t xml:space="preserve">Eventuali documenti allegati o che possono essere prodotti </w:t>
            </w:r>
          </w:p>
        </w:tc>
        <w:tc>
          <w:tcPr>
            <w:tcW w:w="6520" w:type="dxa"/>
            <w:tcBorders>
              <w:top w:val="single" w:sz="4" w:space="0" w:color="000000"/>
              <w:left w:val="single" w:sz="4" w:space="0" w:color="000000"/>
              <w:bottom w:val="single" w:sz="4" w:space="0" w:color="000000"/>
              <w:right w:val="single" w:sz="4" w:space="0" w:color="000000"/>
            </w:tcBorders>
            <w:vAlign w:val="center"/>
          </w:tcPr>
          <w:p w14:paraId="10345399" w14:textId="77777777" w:rsidR="00B230F1" w:rsidRDefault="00B230F1" w:rsidP="00B14D48">
            <w:pPr>
              <w:pStyle w:val="TableParagraph"/>
              <w:kinsoku w:val="0"/>
              <w:overflowPunct w:val="0"/>
              <w:spacing w:before="0"/>
              <w:ind w:left="141"/>
              <w:rPr>
                <w:rFonts w:ascii="Times New Roman" w:hAnsi="Times New Roman" w:cs="Times New Roman"/>
                <w:sz w:val="22"/>
                <w:szCs w:val="22"/>
              </w:rPr>
            </w:pPr>
          </w:p>
        </w:tc>
      </w:tr>
    </w:tbl>
    <w:p w14:paraId="46A516A9" w14:textId="77777777" w:rsidR="00B14D48" w:rsidRDefault="00B14D48" w:rsidP="003D0BFF">
      <w:pPr>
        <w:spacing w:after="0" w:line="240" w:lineRule="auto"/>
        <w:jc w:val="both"/>
      </w:pPr>
    </w:p>
    <w:p w14:paraId="6A144870" w14:textId="77777777" w:rsidR="00F97909" w:rsidRDefault="00F97909" w:rsidP="003D0BFF">
      <w:pPr>
        <w:spacing w:after="0" w:line="240" w:lineRule="auto"/>
        <w:jc w:val="both"/>
      </w:pPr>
    </w:p>
    <w:p w14:paraId="165446DA" w14:textId="1856147C" w:rsidR="00B14D48" w:rsidRDefault="00F97909" w:rsidP="003D0BFF">
      <w:pPr>
        <w:spacing w:after="0" w:line="240" w:lineRule="auto"/>
        <w:jc w:val="both"/>
      </w:pPr>
      <w:r>
        <w:t>***************************************************************************************</w:t>
      </w:r>
    </w:p>
    <w:p w14:paraId="3C0FB471" w14:textId="19C96E2D" w:rsidR="00E17DB0" w:rsidRDefault="00E17DB0" w:rsidP="00E17DB0">
      <w:pPr>
        <w:spacing w:after="0" w:line="240" w:lineRule="auto"/>
        <w:jc w:val="both"/>
      </w:pPr>
      <w:r>
        <w:t xml:space="preserve">Parte da compilare a cura </w:t>
      </w:r>
      <w:r w:rsidR="00A74874">
        <w:t>del destinatario</w:t>
      </w:r>
    </w:p>
    <w:p w14:paraId="418A33B5" w14:textId="77777777" w:rsidR="00E17DB0" w:rsidRDefault="00E17DB0" w:rsidP="00E17DB0">
      <w:pPr>
        <w:spacing w:after="0" w:line="240" w:lineRule="auto"/>
        <w:jc w:val="both"/>
      </w:pPr>
    </w:p>
    <w:p w14:paraId="6DEE8CBB" w14:textId="77777777" w:rsidR="00E17DB0" w:rsidRDefault="00E17DB0" w:rsidP="00E17DB0">
      <w:pPr>
        <w:spacing w:after="0" w:line="240" w:lineRule="auto"/>
        <w:jc w:val="both"/>
      </w:pPr>
      <w:r>
        <w:t xml:space="preserve">Segnalazione ricevuta in data: </w:t>
      </w:r>
    </w:p>
    <w:p w14:paraId="7399C3F0" w14:textId="77777777" w:rsidR="00E17DB0" w:rsidRDefault="00E17DB0" w:rsidP="00E17DB0">
      <w:pPr>
        <w:spacing w:after="0" w:line="240" w:lineRule="auto"/>
        <w:jc w:val="both"/>
      </w:pPr>
    </w:p>
    <w:p w14:paraId="6CFEBE81" w14:textId="77777777" w:rsidR="00E17DB0" w:rsidRDefault="00E17DB0" w:rsidP="00E17DB0">
      <w:pPr>
        <w:spacing w:after="0" w:line="240" w:lineRule="auto"/>
        <w:jc w:val="both"/>
      </w:pPr>
      <w:r>
        <w:t xml:space="preserve">Riscontro al segnalante in data: </w:t>
      </w:r>
    </w:p>
    <w:p w14:paraId="03DF3F7F" w14:textId="77777777" w:rsidR="00E17DB0" w:rsidRDefault="00E17DB0" w:rsidP="00E17DB0">
      <w:pPr>
        <w:spacing w:after="0" w:line="240" w:lineRule="auto"/>
        <w:jc w:val="both"/>
      </w:pPr>
    </w:p>
    <w:p w14:paraId="26939C84" w14:textId="77777777" w:rsidR="00E17DB0" w:rsidRDefault="00E17DB0" w:rsidP="00E17DB0">
      <w:pPr>
        <w:spacing w:after="0" w:line="240" w:lineRule="auto"/>
        <w:jc w:val="both"/>
      </w:pPr>
      <w:r>
        <w:t xml:space="preserve">Scadenza: </w:t>
      </w:r>
    </w:p>
    <w:p w14:paraId="731626C2" w14:textId="77777777" w:rsidR="00B14D48" w:rsidRDefault="00B14D48" w:rsidP="003D0BFF">
      <w:pPr>
        <w:spacing w:after="0" w:line="240" w:lineRule="auto"/>
        <w:jc w:val="both"/>
      </w:pPr>
    </w:p>
    <w:p w14:paraId="2EED1647" w14:textId="77777777" w:rsidR="00B14D48" w:rsidRDefault="00B14D48" w:rsidP="003D0BFF">
      <w:pPr>
        <w:spacing w:after="0" w:line="240" w:lineRule="auto"/>
        <w:jc w:val="both"/>
      </w:pPr>
    </w:p>
    <w:p w14:paraId="0536D9CA" w14:textId="77777777" w:rsidR="00B14D48" w:rsidRDefault="00B14D48" w:rsidP="003D0BFF">
      <w:pPr>
        <w:spacing w:after="0" w:line="240" w:lineRule="auto"/>
        <w:jc w:val="both"/>
      </w:pPr>
    </w:p>
    <w:sectPr w:rsidR="00B14D4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2590" w14:textId="77777777" w:rsidR="007440B3" w:rsidRDefault="007440B3" w:rsidP="00DF4353">
      <w:pPr>
        <w:spacing w:after="0" w:line="240" w:lineRule="auto"/>
      </w:pPr>
      <w:r>
        <w:separator/>
      </w:r>
    </w:p>
  </w:endnote>
  <w:endnote w:type="continuationSeparator" w:id="0">
    <w:p w14:paraId="52C237E4" w14:textId="77777777" w:rsidR="007440B3" w:rsidRDefault="007440B3" w:rsidP="00DF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E9C6" w14:textId="77777777" w:rsidR="00A74874" w:rsidRDefault="00A748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17F9" w14:textId="77777777" w:rsidR="007B0723" w:rsidRDefault="007B0723" w:rsidP="008D4AFD">
    <w:pPr>
      <w:pStyle w:val="Pidipagina"/>
      <w:jc w:val="right"/>
      <w:rPr>
        <w:sz w:val="20"/>
      </w:rPr>
    </w:pPr>
  </w:p>
  <w:p w14:paraId="40B28752" w14:textId="649DAD1B" w:rsidR="007B0723" w:rsidRPr="002F0FE6" w:rsidRDefault="007B0723" w:rsidP="008D4AFD">
    <w:pPr>
      <w:pStyle w:val="Pidipagina"/>
      <w:pBdr>
        <w:top w:val="single" w:sz="4" w:space="1" w:color="1F497D" w:themeColor="text2"/>
      </w:pBdr>
      <w:rPr>
        <w:sz w:val="20"/>
      </w:rPr>
    </w:pPr>
    <w:r>
      <w:rPr>
        <w:sz w:val="20"/>
      </w:rPr>
      <w:t xml:space="preserve">Gestione </w:t>
    </w:r>
    <w:r w:rsidR="00B26C16">
      <w:rPr>
        <w:sz w:val="20"/>
      </w:rPr>
      <w:t xml:space="preserve">delle segnalazioni </w:t>
    </w:r>
    <w:r>
      <w:rPr>
        <w:sz w:val="20"/>
      </w:rPr>
      <w:t xml:space="preserve">– rev. </w:t>
    </w:r>
    <w:r w:rsidR="00B26C16">
      <w:rPr>
        <w:sz w:val="20"/>
      </w:rPr>
      <w:t>0</w:t>
    </w:r>
    <w:r>
      <w:rPr>
        <w:sz w:val="20"/>
      </w:rPr>
      <w:t xml:space="preserve"> del </w:t>
    </w:r>
    <w:r w:rsidR="00095C94">
      <w:rPr>
        <w:sz w:val="20"/>
      </w:rPr>
      <w:t>…………</w:t>
    </w:r>
    <w:proofErr w:type="gramStart"/>
    <w:r w:rsidR="00095C94">
      <w:rPr>
        <w:sz w:val="20"/>
      </w:rPr>
      <w:t>…….</w:t>
    </w:r>
    <w:proofErr w:type="gramEnd"/>
    <w:r w:rsidR="00095C94">
      <w:rPr>
        <w:sz w:val="20"/>
      </w:rPr>
      <w:t>.</w:t>
    </w:r>
    <w:r>
      <w:rPr>
        <w:sz w:val="20"/>
      </w:rPr>
      <w:t xml:space="preserve">                                                                     </w:t>
    </w:r>
    <w:r w:rsidRPr="002F0FE6">
      <w:rPr>
        <w:sz w:val="20"/>
      </w:rPr>
      <w:t xml:space="preserve">Pag. </w:t>
    </w:r>
    <w:r w:rsidRPr="002F0FE6">
      <w:rPr>
        <w:sz w:val="20"/>
      </w:rPr>
      <w:fldChar w:fldCharType="begin"/>
    </w:r>
    <w:r w:rsidRPr="002F0FE6">
      <w:rPr>
        <w:sz w:val="20"/>
      </w:rPr>
      <w:instrText xml:space="preserve"> PAGE   \* MERGEFORMAT </w:instrText>
    </w:r>
    <w:r w:rsidRPr="002F0FE6">
      <w:rPr>
        <w:sz w:val="20"/>
      </w:rPr>
      <w:fldChar w:fldCharType="separate"/>
    </w:r>
    <w:r w:rsidR="0060350D">
      <w:rPr>
        <w:noProof/>
        <w:sz w:val="20"/>
      </w:rPr>
      <w:t>8</w:t>
    </w:r>
    <w:r w:rsidRPr="002F0FE6">
      <w:rPr>
        <w:sz w:val="20"/>
      </w:rPr>
      <w:fldChar w:fldCharType="end"/>
    </w:r>
    <w:r>
      <w:rPr>
        <w:sz w:val="20"/>
      </w:rPr>
      <w:t xml:space="preserve">  di  </w:t>
    </w:r>
    <w:r>
      <w:rPr>
        <w:sz w:val="20"/>
      </w:rPr>
      <w:fldChar w:fldCharType="begin"/>
    </w:r>
    <w:r>
      <w:rPr>
        <w:sz w:val="20"/>
      </w:rPr>
      <w:instrText xml:space="preserve"> SECTIONPAGES   \* MERGEFORMAT </w:instrText>
    </w:r>
    <w:r>
      <w:rPr>
        <w:sz w:val="20"/>
      </w:rPr>
      <w:fldChar w:fldCharType="separate"/>
    </w:r>
    <w:r w:rsidR="00A74874">
      <w:rPr>
        <w:noProof/>
        <w:sz w:val="20"/>
      </w:rPr>
      <w:t>9</w:t>
    </w:r>
    <w:r>
      <w:rPr>
        <w:sz w:val="20"/>
      </w:rPr>
      <w:fldChar w:fldCharType="end"/>
    </w:r>
  </w:p>
  <w:p w14:paraId="1BFE22CB" w14:textId="77777777" w:rsidR="007B0723" w:rsidRDefault="007B072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B689" w14:textId="77777777" w:rsidR="00A74874" w:rsidRDefault="00A748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6827" w14:textId="77777777" w:rsidR="007440B3" w:rsidRDefault="007440B3" w:rsidP="00DF4353">
      <w:pPr>
        <w:spacing w:after="0" w:line="240" w:lineRule="auto"/>
      </w:pPr>
      <w:r>
        <w:separator/>
      </w:r>
    </w:p>
  </w:footnote>
  <w:footnote w:type="continuationSeparator" w:id="0">
    <w:p w14:paraId="51F5A123" w14:textId="77777777" w:rsidR="007440B3" w:rsidRDefault="007440B3" w:rsidP="00DF4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EF6D" w14:textId="77777777" w:rsidR="00A74874" w:rsidRDefault="00A748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05A1" w14:textId="7755AD0B" w:rsidR="007B0723" w:rsidRPr="001874F1" w:rsidRDefault="007B0723" w:rsidP="001874F1">
    <w:pPr>
      <w:tabs>
        <w:tab w:val="center" w:pos="4819"/>
        <w:tab w:val="right" w:pos="9638"/>
      </w:tabs>
      <w:spacing w:after="0" w:line="240" w:lineRule="auto"/>
      <w:rPr>
        <w:rFonts w:ascii="Times New Roman" w:eastAsia="Times New Roman" w:hAnsi="Times New Roman" w:cs="Times New Roman"/>
        <w:sz w:val="20"/>
        <w:szCs w:val="20"/>
        <w:lang w:eastAsia="it-IT"/>
      </w:rPr>
    </w:pPr>
  </w:p>
  <w:p w14:paraId="7C15DC55" w14:textId="77777777" w:rsidR="007B0723" w:rsidRPr="00C53674" w:rsidRDefault="007B0723" w:rsidP="001874F1">
    <w:pPr>
      <w:tabs>
        <w:tab w:val="center" w:pos="4819"/>
        <w:tab w:val="right" w:pos="9638"/>
      </w:tabs>
      <w:spacing w:after="0" w:line="240" w:lineRule="auto"/>
      <w:jc w:val="center"/>
      <w:rPr>
        <w:rFonts w:eastAsia="Times New Roman" w:cstheme="minorHAnsi"/>
        <w:b/>
        <w:color w:val="002086"/>
        <w:sz w:val="24"/>
        <w:szCs w:val="24"/>
        <w:lang w:eastAsia="it-IT"/>
      </w:rPr>
    </w:pPr>
  </w:p>
  <w:p w14:paraId="6DB2A9D4" w14:textId="58A91DF7" w:rsidR="007B0723" w:rsidRPr="001874F1" w:rsidRDefault="00A74874" w:rsidP="001874F1">
    <w:pPr>
      <w:tabs>
        <w:tab w:val="center" w:pos="4819"/>
        <w:tab w:val="right" w:pos="9638"/>
      </w:tabs>
      <w:spacing w:after="0" w:line="240" w:lineRule="auto"/>
      <w:jc w:val="center"/>
      <w:rPr>
        <w:rFonts w:ascii="Times New Roman" w:eastAsia="Times New Roman" w:hAnsi="Times New Roman" w:cs="Times New Roman"/>
        <w:b/>
        <w:sz w:val="24"/>
        <w:szCs w:val="24"/>
        <w:lang w:eastAsia="it-IT"/>
      </w:rPr>
    </w:pPr>
    <w:r>
      <w:rPr>
        <w:rFonts w:eastAsia="Times New Roman" w:cstheme="minorHAnsi"/>
        <w:b/>
        <w:color w:val="002086"/>
        <w:sz w:val="24"/>
        <w:szCs w:val="24"/>
        <w:lang w:eastAsia="it-IT"/>
      </w:rPr>
      <w:t xml:space="preserve">Il Brutto Anatroccolo società cooperativa Sociale </w:t>
    </w:r>
  </w:p>
  <w:p w14:paraId="7A2A1B14" w14:textId="77777777" w:rsidR="007B0723" w:rsidRPr="001874F1" w:rsidRDefault="007B0723" w:rsidP="001874F1">
    <w:pPr>
      <w:pBdr>
        <w:bottom w:val="single" w:sz="4" w:space="1" w:color="002060"/>
      </w:pBdr>
      <w:tabs>
        <w:tab w:val="center" w:pos="4819"/>
        <w:tab w:val="right" w:pos="9638"/>
      </w:tabs>
      <w:spacing w:after="0" w:line="240" w:lineRule="auto"/>
      <w:jc w:val="center"/>
      <w:rPr>
        <w:rFonts w:ascii="Times New Roman" w:eastAsia="Times New Roman" w:hAnsi="Times New Roman" w:cs="Times New Roman"/>
        <w:b/>
        <w:sz w:val="24"/>
        <w:szCs w:val="24"/>
        <w:lang w:eastAsia="it-IT"/>
      </w:rPr>
    </w:pPr>
  </w:p>
  <w:p w14:paraId="3C5DD237" w14:textId="77777777" w:rsidR="007B0723" w:rsidRPr="001874F1" w:rsidRDefault="007B0723" w:rsidP="001874F1">
    <w:pPr>
      <w:tabs>
        <w:tab w:val="center" w:pos="4819"/>
        <w:tab w:val="right" w:pos="9638"/>
      </w:tabs>
      <w:spacing w:after="0" w:line="240" w:lineRule="auto"/>
      <w:rPr>
        <w:rFonts w:ascii="Times New Roman" w:eastAsia="Times New Roman" w:hAnsi="Times New Roman" w:cs="Times New Roman"/>
        <w:sz w:val="20"/>
        <w:szCs w:val="20"/>
        <w:lang w:eastAsia="it-IT"/>
      </w:rPr>
    </w:pPr>
  </w:p>
  <w:p w14:paraId="76565CDF" w14:textId="77777777" w:rsidR="007B0723" w:rsidRPr="001874F1" w:rsidRDefault="007B0723" w:rsidP="001874F1">
    <w:pPr>
      <w:tabs>
        <w:tab w:val="center" w:pos="4819"/>
        <w:tab w:val="right" w:pos="9638"/>
      </w:tabs>
      <w:suppressAutoHyphens/>
      <w:spacing w:after="0" w:line="240" w:lineRule="auto"/>
      <w:rPr>
        <w:rFonts w:ascii="Arial" w:eastAsia="Times New Roman" w:hAnsi="Arial" w:cs="Arial"/>
        <w:sz w:val="24"/>
        <w:szCs w:val="20"/>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9C66" w14:textId="77777777" w:rsidR="00A74874" w:rsidRDefault="00A748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40" w:hanging="286"/>
      </w:pPr>
      <w:rPr>
        <w:rFonts w:ascii="Arial" w:hAnsi="Arial"/>
        <w:b w:val="0"/>
        <w:i w:val="0"/>
        <w:w w:val="100"/>
        <w:sz w:val="22"/>
      </w:rPr>
    </w:lvl>
    <w:lvl w:ilvl="1">
      <w:numFmt w:val="bullet"/>
      <w:lvlText w:val="•"/>
      <w:lvlJc w:val="left"/>
      <w:pPr>
        <w:ind w:left="1475" w:hanging="286"/>
      </w:pPr>
    </w:lvl>
    <w:lvl w:ilvl="2">
      <w:numFmt w:val="bullet"/>
      <w:lvlText w:val="•"/>
      <w:lvlJc w:val="left"/>
      <w:pPr>
        <w:ind w:left="2411" w:hanging="286"/>
      </w:pPr>
    </w:lvl>
    <w:lvl w:ilvl="3">
      <w:numFmt w:val="bullet"/>
      <w:lvlText w:val="•"/>
      <w:lvlJc w:val="left"/>
      <w:pPr>
        <w:ind w:left="3347" w:hanging="286"/>
      </w:pPr>
    </w:lvl>
    <w:lvl w:ilvl="4">
      <w:numFmt w:val="bullet"/>
      <w:lvlText w:val="•"/>
      <w:lvlJc w:val="left"/>
      <w:pPr>
        <w:ind w:left="4283" w:hanging="286"/>
      </w:pPr>
    </w:lvl>
    <w:lvl w:ilvl="5">
      <w:numFmt w:val="bullet"/>
      <w:lvlText w:val="•"/>
      <w:lvlJc w:val="left"/>
      <w:pPr>
        <w:ind w:left="5219" w:hanging="286"/>
      </w:pPr>
    </w:lvl>
    <w:lvl w:ilvl="6">
      <w:numFmt w:val="bullet"/>
      <w:lvlText w:val="•"/>
      <w:lvlJc w:val="left"/>
      <w:pPr>
        <w:ind w:left="6155" w:hanging="286"/>
      </w:pPr>
    </w:lvl>
    <w:lvl w:ilvl="7">
      <w:numFmt w:val="bullet"/>
      <w:lvlText w:val="•"/>
      <w:lvlJc w:val="left"/>
      <w:pPr>
        <w:ind w:left="7091" w:hanging="286"/>
      </w:pPr>
    </w:lvl>
    <w:lvl w:ilvl="8">
      <w:numFmt w:val="bullet"/>
      <w:lvlText w:val="•"/>
      <w:lvlJc w:val="left"/>
      <w:pPr>
        <w:ind w:left="8027" w:hanging="286"/>
      </w:pPr>
    </w:lvl>
  </w:abstractNum>
  <w:abstractNum w:abstractNumId="1" w15:restartNumberingAfterBreak="0">
    <w:nsid w:val="03F611DB"/>
    <w:multiLevelType w:val="hybridMultilevel"/>
    <w:tmpl w:val="6D107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C26D3"/>
    <w:multiLevelType w:val="hybridMultilevel"/>
    <w:tmpl w:val="F18E7C4A"/>
    <w:lvl w:ilvl="0" w:tplc="8C9A92A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7F44AE1"/>
    <w:multiLevelType w:val="hybridMultilevel"/>
    <w:tmpl w:val="A31AC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C089B"/>
    <w:multiLevelType w:val="hybridMultilevel"/>
    <w:tmpl w:val="825C9B7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CA41197"/>
    <w:multiLevelType w:val="hybridMultilevel"/>
    <w:tmpl w:val="FBA80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847268"/>
    <w:multiLevelType w:val="hybridMultilevel"/>
    <w:tmpl w:val="13782720"/>
    <w:lvl w:ilvl="0" w:tplc="3D2E927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A4C1C"/>
    <w:multiLevelType w:val="hybridMultilevel"/>
    <w:tmpl w:val="D9D0C368"/>
    <w:lvl w:ilvl="0" w:tplc="F3C0A1D8">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AA43D4"/>
    <w:multiLevelType w:val="hybridMultilevel"/>
    <w:tmpl w:val="D4C64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091427"/>
    <w:multiLevelType w:val="hybridMultilevel"/>
    <w:tmpl w:val="B9021E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9842496"/>
    <w:multiLevelType w:val="hybridMultilevel"/>
    <w:tmpl w:val="94A05C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D357A7"/>
    <w:multiLevelType w:val="hybridMultilevel"/>
    <w:tmpl w:val="E90028D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DA6F32"/>
    <w:multiLevelType w:val="hybridMultilevel"/>
    <w:tmpl w:val="455C2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0056E5"/>
    <w:multiLevelType w:val="hybridMultilevel"/>
    <w:tmpl w:val="B9E03B2E"/>
    <w:lvl w:ilvl="0" w:tplc="0410000D">
      <w:start w:val="1"/>
      <w:numFmt w:val="bullet"/>
      <w:lvlText w:val=""/>
      <w:lvlJc w:val="left"/>
      <w:pPr>
        <w:ind w:left="1440" w:hanging="360"/>
      </w:pPr>
      <w:rPr>
        <w:rFonts w:ascii="Wingdings" w:hAnsi="Wingding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6AE77E5"/>
    <w:multiLevelType w:val="hybridMultilevel"/>
    <w:tmpl w:val="A1F23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002009"/>
    <w:multiLevelType w:val="hybridMultilevel"/>
    <w:tmpl w:val="5C301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011B61"/>
    <w:multiLevelType w:val="hybridMultilevel"/>
    <w:tmpl w:val="013CB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BA3BDD"/>
    <w:multiLevelType w:val="hybridMultilevel"/>
    <w:tmpl w:val="3684B046"/>
    <w:lvl w:ilvl="0" w:tplc="0B2E665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92635E"/>
    <w:multiLevelType w:val="hybridMultilevel"/>
    <w:tmpl w:val="B8366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B51ADB"/>
    <w:multiLevelType w:val="hybridMultilevel"/>
    <w:tmpl w:val="D604E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4434E7"/>
    <w:multiLevelType w:val="hybridMultilevel"/>
    <w:tmpl w:val="8F0C40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64B4814"/>
    <w:multiLevelType w:val="hybridMultilevel"/>
    <w:tmpl w:val="CB728BD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573B4A05"/>
    <w:multiLevelType w:val="hybridMultilevel"/>
    <w:tmpl w:val="DC5C39C2"/>
    <w:lvl w:ilvl="0" w:tplc="04100011">
      <w:start w:val="1"/>
      <w:numFmt w:val="decimal"/>
      <w:lvlText w:val="%1)"/>
      <w:lvlJc w:val="left"/>
      <w:pPr>
        <w:ind w:left="1225" w:hanging="360"/>
      </w:pPr>
      <w:rPr>
        <w:rFonts w:hint="default"/>
      </w:rPr>
    </w:lvl>
    <w:lvl w:ilvl="1" w:tplc="04100003" w:tentative="1">
      <w:start w:val="1"/>
      <w:numFmt w:val="bullet"/>
      <w:lvlText w:val="o"/>
      <w:lvlJc w:val="left"/>
      <w:pPr>
        <w:ind w:left="1945" w:hanging="360"/>
      </w:pPr>
      <w:rPr>
        <w:rFonts w:ascii="Courier New" w:hAnsi="Courier New" w:cs="Courier New" w:hint="default"/>
      </w:rPr>
    </w:lvl>
    <w:lvl w:ilvl="2" w:tplc="04100005" w:tentative="1">
      <w:start w:val="1"/>
      <w:numFmt w:val="bullet"/>
      <w:lvlText w:val=""/>
      <w:lvlJc w:val="left"/>
      <w:pPr>
        <w:ind w:left="2665" w:hanging="360"/>
      </w:pPr>
      <w:rPr>
        <w:rFonts w:ascii="Wingdings" w:hAnsi="Wingdings" w:hint="default"/>
      </w:rPr>
    </w:lvl>
    <w:lvl w:ilvl="3" w:tplc="04100001" w:tentative="1">
      <w:start w:val="1"/>
      <w:numFmt w:val="bullet"/>
      <w:lvlText w:val=""/>
      <w:lvlJc w:val="left"/>
      <w:pPr>
        <w:ind w:left="3385" w:hanging="360"/>
      </w:pPr>
      <w:rPr>
        <w:rFonts w:ascii="Symbol" w:hAnsi="Symbol" w:hint="default"/>
      </w:rPr>
    </w:lvl>
    <w:lvl w:ilvl="4" w:tplc="04100003" w:tentative="1">
      <w:start w:val="1"/>
      <w:numFmt w:val="bullet"/>
      <w:lvlText w:val="o"/>
      <w:lvlJc w:val="left"/>
      <w:pPr>
        <w:ind w:left="4105" w:hanging="360"/>
      </w:pPr>
      <w:rPr>
        <w:rFonts w:ascii="Courier New" w:hAnsi="Courier New" w:cs="Courier New" w:hint="default"/>
      </w:rPr>
    </w:lvl>
    <w:lvl w:ilvl="5" w:tplc="04100005" w:tentative="1">
      <w:start w:val="1"/>
      <w:numFmt w:val="bullet"/>
      <w:lvlText w:val=""/>
      <w:lvlJc w:val="left"/>
      <w:pPr>
        <w:ind w:left="4825" w:hanging="360"/>
      </w:pPr>
      <w:rPr>
        <w:rFonts w:ascii="Wingdings" w:hAnsi="Wingdings" w:hint="default"/>
      </w:rPr>
    </w:lvl>
    <w:lvl w:ilvl="6" w:tplc="04100001" w:tentative="1">
      <w:start w:val="1"/>
      <w:numFmt w:val="bullet"/>
      <w:lvlText w:val=""/>
      <w:lvlJc w:val="left"/>
      <w:pPr>
        <w:ind w:left="5545" w:hanging="360"/>
      </w:pPr>
      <w:rPr>
        <w:rFonts w:ascii="Symbol" w:hAnsi="Symbol" w:hint="default"/>
      </w:rPr>
    </w:lvl>
    <w:lvl w:ilvl="7" w:tplc="04100003" w:tentative="1">
      <w:start w:val="1"/>
      <w:numFmt w:val="bullet"/>
      <w:lvlText w:val="o"/>
      <w:lvlJc w:val="left"/>
      <w:pPr>
        <w:ind w:left="6265" w:hanging="360"/>
      </w:pPr>
      <w:rPr>
        <w:rFonts w:ascii="Courier New" w:hAnsi="Courier New" w:cs="Courier New" w:hint="default"/>
      </w:rPr>
    </w:lvl>
    <w:lvl w:ilvl="8" w:tplc="04100005" w:tentative="1">
      <w:start w:val="1"/>
      <w:numFmt w:val="bullet"/>
      <w:lvlText w:val=""/>
      <w:lvlJc w:val="left"/>
      <w:pPr>
        <w:ind w:left="6985" w:hanging="360"/>
      </w:pPr>
      <w:rPr>
        <w:rFonts w:ascii="Wingdings" w:hAnsi="Wingdings" w:hint="default"/>
      </w:rPr>
    </w:lvl>
  </w:abstractNum>
  <w:abstractNum w:abstractNumId="23" w15:restartNumberingAfterBreak="0">
    <w:nsid w:val="5C1C6403"/>
    <w:multiLevelType w:val="hybridMultilevel"/>
    <w:tmpl w:val="346A2F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2E0A1F"/>
    <w:multiLevelType w:val="hybridMultilevel"/>
    <w:tmpl w:val="D922870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65CD41AC"/>
    <w:multiLevelType w:val="hybridMultilevel"/>
    <w:tmpl w:val="60226CF6"/>
    <w:lvl w:ilvl="0" w:tplc="04100011">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702C2D"/>
    <w:multiLevelType w:val="hybridMultilevel"/>
    <w:tmpl w:val="CDF6F370"/>
    <w:lvl w:ilvl="0" w:tplc="0410000F">
      <w:start w:val="1"/>
      <w:numFmt w:val="decimal"/>
      <w:lvlText w:val="%1."/>
      <w:lvlJc w:val="left"/>
      <w:pPr>
        <w:ind w:left="977" w:hanging="360"/>
      </w:pPr>
    </w:lvl>
    <w:lvl w:ilvl="1" w:tplc="04100019" w:tentative="1">
      <w:start w:val="1"/>
      <w:numFmt w:val="lowerLetter"/>
      <w:lvlText w:val="%2."/>
      <w:lvlJc w:val="left"/>
      <w:pPr>
        <w:ind w:left="1697" w:hanging="360"/>
      </w:pPr>
    </w:lvl>
    <w:lvl w:ilvl="2" w:tplc="0410001B" w:tentative="1">
      <w:start w:val="1"/>
      <w:numFmt w:val="lowerRoman"/>
      <w:lvlText w:val="%3."/>
      <w:lvlJc w:val="right"/>
      <w:pPr>
        <w:ind w:left="2417" w:hanging="180"/>
      </w:pPr>
    </w:lvl>
    <w:lvl w:ilvl="3" w:tplc="0410000F" w:tentative="1">
      <w:start w:val="1"/>
      <w:numFmt w:val="decimal"/>
      <w:lvlText w:val="%4."/>
      <w:lvlJc w:val="left"/>
      <w:pPr>
        <w:ind w:left="3137" w:hanging="360"/>
      </w:pPr>
    </w:lvl>
    <w:lvl w:ilvl="4" w:tplc="04100019" w:tentative="1">
      <w:start w:val="1"/>
      <w:numFmt w:val="lowerLetter"/>
      <w:lvlText w:val="%5."/>
      <w:lvlJc w:val="left"/>
      <w:pPr>
        <w:ind w:left="3857" w:hanging="360"/>
      </w:pPr>
    </w:lvl>
    <w:lvl w:ilvl="5" w:tplc="0410001B" w:tentative="1">
      <w:start w:val="1"/>
      <w:numFmt w:val="lowerRoman"/>
      <w:lvlText w:val="%6."/>
      <w:lvlJc w:val="right"/>
      <w:pPr>
        <w:ind w:left="4577" w:hanging="180"/>
      </w:pPr>
    </w:lvl>
    <w:lvl w:ilvl="6" w:tplc="0410000F" w:tentative="1">
      <w:start w:val="1"/>
      <w:numFmt w:val="decimal"/>
      <w:lvlText w:val="%7."/>
      <w:lvlJc w:val="left"/>
      <w:pPr>
        <w:ind w:left="5297" w:hanging="360"/>
      </w:pPr>
    </w:lvl>
    <w:lvl w:ilvl="7" w:tplc="04100019" w:tentative="1">
      <w:start w:val="1"/>
      <w:numFmt w:val="lowerLetter"/>
      <w:lvlText w:val="%8."/>
      <w:lvlJc w:val="left"/>
      <w:pPr>
        <w:ind w:left="6017" w:hanging="360"/>
      </w:pPr>
    </w:lvl>
    <w:lvl w:ilvl="8" w:tplc="0410001B" w:tentative="1">
      <w:start w:val="1"/>
      <w:numFmt w:val="lowerRoman"/>
      <w:lvlText w:val="%9."/>
      <w:lvlJc w:val="right"/>
      <w:pPr>
        <w:ind w:left="6737" w:hanging="180"/>
      </w:pPr>
    </w:lvl>
  </w:abstractNum>
  <w:abstractNum w:abstractNumId="27" w15:restartNumberingAfterBreak="0">
    <w:nsid w:val="69DB35B4"/>
    <w:multiLevelType w:val="hybridMultilevel"/>
    <w:tmpl w:val="D3FAC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0537AB"/>
    <w:multiLevelType w:val="hybridMultilevel"/>
    <w:tmpl w:val="90802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B82FC1"/>
    <w:multiLevelType w:val="hybridMultilevel"/>
    <w:tmpl w:val="933A8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AC6AF7"/>
    <w:multiLevelType w:val="hybridMultilevel"/>
    <w:tmpl w:val="284EAECE"/>
    <w:lvl w:ilvl="0" w:tplc="0410000F">
      <w:start w:val="1"/>
      <w:numFmt w:val="decimal"/>
      <w:lvlText w:val="%1."/>
      <w:lvlJc w:val="left"/>
      <w:pPr>
        <w:ind w:left="720" w:hanging="360"/>
      </w:pPr>
    </w:lvl>
    <w:lvl w:ilvl="1" w:tplc="C0E21FB4">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0A0002E"/>
    <w:multiLevelType w:val="hybridMultilevel"/>
    <w:tmpl w:val="01C07F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D0E43"/>
    <w:multiLevelType w:val="hybridMultilevel"/>
    <w:tmpl w:val="814CE8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BC0A9B"/>
    <w:multiLevelType w:val="hybridMultilevel"/>
    <w:tmpl w:val="68C84160"/>
    <w:lvl w:ilvl="0" w:tplc="E862BFD8">
      <w:start w:val="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614379F"/>
    <w:multiLevelType w:val="hybridMultilevel"/>
    <w:tmpl w:val="D3FE3880"/>
    <w:lvl w:ilvl="0" w:tplc="851AB7B2">
      <w:start w:val="1"/>
      <w:numFmt w:val="decimal"/>
      <w:lvlText w:val="%1."/>
      <w:lvlJc w:val="left"/>
      <w:pPr>
        <w:ind w:left="405" w:hanging="4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6E91E33"/>
    <w:multiLevelType w:val="hybridMultilevel"/>
    <w:tmpl w:val="2B2231C0"/>
    <w:lvl w:ilvl="0" w:tplc="F3C0A1D8">
      <w:start w:val="1"/>
      <w:numFmt w:val="bullet"/>
      <w:lvlText w:val=""/>
      <w:lvlJc w:val="left"/>
      <w:pPr>
        <w:ind w:left="1080" w:hanging="720"/>
      </w:pPr>
      <w:rPr>
        <w:rFonts w:ascii="Wingdings" w:hAnsi="Wingding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D51A1D"/>
    <w:multiLevelType w:val="hybridMultilevel"/>
    <w:tmpl w:val="0C3E1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B4427B"/>
    <w:multiLevelType w:val="hybridMultilevel"/>
    <w:tmpl w:val="5524DC10"/>
    <w:lvl w:ilvl="0" w:tplc="04100001">
      <w:start w:val="1"/>
      <w:numFmt w:val="bullet"/>
      <w:lvlText w:val=""/>
      <w:lvlJc w:val="left"/>
      <w:pPr>
        <w:ind w:left="1225" w:hanging="360"/>
      </w:pPr>
      <w:rPr>
        <w:rFonts w:ascii="Symbol" w:hAnsi="Symbol" w:hint="default"/>
      </w:rPr>
    </w:lvl>
    <w:lvl w:ilvl="1" w:tplc="04100003" w:tentative="1">
      <w:start w:val="1"/>
      <w:numFmt w:val="bullet"/>
      <w:lvlText w:val="o"/>
      <w:lvlJc w:val="left"/>
      <w:pPr>
        <w:ind w:left="1945" w:hanging="360"/>
      </w:pPr>
      <w:rPr>
        <w:rFonts w:ascii="Courier New" w:hAnsi="Courier New" w:cs="Courier New" w:hint="default"/>
      </w:rPr>
    </w:lvl>
    <w:lvl w:ilvl="2" w:tplc="04100005" w:tentative="1">
      <w:start w:val="1"/>
      <w:numFmt w:val="bullet"/>
      <w:lvlText w:val=""/>
      <w:lvlJc w:val="left"/>
      <w:pPr>
        <w:ind w:left="2665" w:hanging="360"/>
      </w:pPr>
      <w:rPr>
        <w:rFonts w:ascii="Wingdings" w:hAnsi="Wingdings" w:hint="default"/>
      </w:rPr>
    </w:lvl>
    <w:lvl w:ilvl="3" w:tplc="04100001" w:tentative="1">
      <w:start w:val="1"/>
      <w:numFmt w:val="bullet"/>
      <w:lvlText w:val=""/>
      <w:lvlJc w:val="left"/>
      <w:pPr>
        <w:ind w:left="3385" w:hanging="360"/>
      </w:pPr>
      <w:rPr>
        <w:rFonts w:ascii="Symbol" w:hAnsi="Symbol" w:hint="default"/>
      </w:rPr>
    </w:lvl>
    <w:lvl w:ilvl="4" w:tplc="04100003" w:tentative="1">
      <w:start w:val="1"/>
      <w:numFmt w:val="bullet"/>
      <w:lvlText w:val="o"/>
      <w:lvlJc w:val="left"/>
      <w:pPr>
        <w:ind w:left="4105" w:hanging="360"/>
      </w:pPr>
      <w:rPr>
        <w:rFonts w:ascii="Courier New" w:hAnsi="Courier New" w:cs="Courier New" w:hint="default"/>
      </w:rPr>
    </w:lvl>
    <w:lvl w:ilvl="5" w:tplc="04100005" w:tentative="1">
      <w:start w:val="1"/>
      <w:numFmt w:val="bullet"/>
      <w:lvlText w:val=""/>
      <w:lvlJc w:val="left"/>
      <w:pPr>
        <w:ind w:left="4825" w:hanging="360"/>
      </w:pPr>
      <w:rPr>
        <w:rFonts w:ascii="Wingdings" w:hAnsi="Wingdings" w:hint="default"/>
      </w:rPr>
    </w:lvl>
    <w:lvl w:ilvl="6" w:tplc="04100001" w:tentative="1">
      <w:start w:val="1"/>
      <w:numFmt w:val="bullet"/>
      <w:lvlText w:val=""/>
      <w:lvlJc w:val="left"/>
      <w:pPr>
        <w:ind w:left="5545" w:hanging="360"/>
      </w:pPr>
      <w:rPr>
        <w:rFonts w:ascii="Symbol" w:hAnsi="Symbol" w:hint="default"/>
      </w:rPr>
    </w:lvl>
    <w:lvl w:ilvl="7" w:tplc="04100003" w:tentative="1">
      <w:start w:val="1"/>
      <w:numFmt w:val="bullet"/>
      <w:lvlText w:val="o"/>
      <w:lvlJc w:val="left"/>
      <w:pPr>
        <w:ind w:left="6265" w:hanging="360"/>
      </w:pPr>
      <w:rPr>
        <w:rFonts w:ascii="Courier New" w:hAnsi="Courier New" w:cs="Courier New" w:hint="default"/>
      </w:rPr>
    </w:lvl>
    <w:lvl w:ilvl="8" w:tplc="04100005" w:tentative="1">
      <w:start w:val="1"/>
      <w:numFmt w:val="bullet"/>
      <w:lvlText w:val=""/>
      <w:lvlJc w:val="left"/>
      <w:pPr>
        <w:ind w:left="6985" w:hanging="360"/>
      </w:pPr>
      <w:rPr>
        <w:rFonts w:ascii="Wingdings" w:hAnsi="Wingdings" w:hint="default"/>
      </w:rPr>
    </w:lvl>
  </w:abstractNum>
  <w:num w:numId="1" w16cid:durableId="2126926236">
    <w:abstractNumId w:val="34"/>
  </w:num>
  <w:num w:numId="2" w16cid:durableId="2102990725">
    <w:abstractNumId w:val="33"/>
  </w:num>
  <w:num w:numId="3" w16cid:durableId="644510569">
    <w:abstractNumId w:val="21"/>
  </w:num>
  <w:num w:numId="4" w16cid:durableId="1295018115">
    <w:abstractNumId w:val="24"/>
  </w:num>
  <w:num w:numId="5" w16cid:durableId="359669580">
    <w:abstractNumId w:val="4"/>
  </w:num>
  <w:num w:numId="6" w16cid:durableId="237597248">
    <w:abstractNumId w:val="2"/>
  </w:num>
  <w:num w:numId="7" w16cid:durableId="1142428322">
    <w:abstractNumId w:val="13"/>
  </w:num>
  <w:num w:numId="8" w16cid:durableId="380979661">
    <w:abstractNumId w:val="37"/>
  </w:num>
  <w:num w:numId="9" w16cid:durableId="1363171338">
    <w:abstractNumId w:val="25"/>
  </w:num>
  <w:num w:numId="10" w16cid:durableId="1513032926">
    <w:abstractNumId w:val="22"/>
  </w:num>
  <w:num w:numId="11" w16cid:durableId="421682485">
    <w:abstractNumId w:val="23"/>
  </w:num>
  <w:num w:numId="12" w16cid:durableId="322585669">
    <w:abstractNumId w:val="27"/>
  </w:num>
  <w:num w:numId="13" w16cid:durableId="1647204645">
    <w:abstractNumId w:val="12"/>
  </w:num>
  <w:num w:numId="14" w16cid:durableId="958990228">
    <w:abstractNumId w:val="26"/>
  </w:num>
  <w:num w:numId="15" w16cid:durableId="1262645805">
    <w:abstractNumId w:val="30"/>
  </w:num>
  <w:num w:numId="16" w16cid:durableId="956638711">
    <w:abstractNumId w:val="28"/>
  </w:num>
  <w:num w:numId="17" w16cid:durableId="1523667086">
    <w:abstractNumId w:val="18"/>
  </w:num>
  <w:num w:numId="18" w16cid:durableId="1398046456">
    <w:abstractNumId w:val="10"/>
  </w:num>
  <w:num w:numId="19" w16cid:durableId="2140300422">
    <w:abstractNumId w:val="32"/>
  </w:num>
  <w:num w:numId="20" w16cid:durableId="1681662975">
    <w:abstractNumId w:val="6"/>
  </w:num>
  <w:num w:numId="21" w16cid:durableId="1118985057">
    <w:abstractNumId w:val="20"/>
  </w:num>
  <w:num w:numId="22" w16cid:durableId="475414186">
    <w:abstractNumId w:val="19"/>
  </w:num>
  <w:num w:numId="23" w16cid:durableId="2032415810">
    <w:abstractNumId w:val="17"/>
  </w:num>
  <w:num w:numId="24" w16cid:durableId="1560090933">
    <w:abstractNumId w:val="16"/>
  </w:num>
  <w:num w:numId="25" w16cid:durableId="750615192">
    <w:abstractNumId w:val="29"/>
  </w:num>
  <w:num w:numId="26" w16cid:durableId="395666631">
    <w:abstractNumId w:val="1"/>
  </w:num>
  <w:num w:numId="27" w16cid:durableId="392313564">
    <w:abstractNumId w:val="14"/>
  </w:num>
  <w:num w:numId="28" w16cid:durableId="1418821511">
    <w:abstractNumId w:val="15"/>
  </w:num>
  <w:num w:numId="29" w16cid:durableId="36206535">
    <w:abstractNumId w:val="31"/>
  </w:num>
  <w:num w:numId="30" w16cid:durableId="1812290497">
    <w:abstractNumId w:val="0"/>
  </w:num>
  <w:num w:numId="31" w16cid:durableId="1635982077">
    <w:abstractNumId w:val="3"/>
  </w:num>
  <w:num w:numId="32" w16cid:durableId="912543425">
    <w:abstractNumId w:val="36"/>
  </w:num>
  <w:num w:numId="33" w16cid:durableId="840194824">
    <w:abstractNumId w:val="9"/>
  </w:num>
  <w:num w:numId="34" w16cid:durableId="1777291830">
    <w:abstractNumId w:val="8"/>
  </w:num>
  <w:num w:numId="35" w16cid:durableId="1687245034">
    <w:abstractNumId w:val="11"/>
  </w:num>
  <w:num w:numId="36" w16cid:durableId="1878741180">
    <w:abstractNumId w:val="5"/>
  </w:num>
  <w:num w:numId="37" w16cid:durableId="1212376177">
    <w:abstractNumId w:val="7"/>
  </w:num>
  <w:num w:numId="38" w16cid:durableId="14056439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C0"/>
    <w:rsid w:val="000006BC"/>
    <w:rsid w:val="00022C2D"/>
    <w:rsid w:val="00046D1C"/>
    <w:rsid w:val="00061346"/>
    <w:rsid w:val="0008524B"/>
    <w:rsid w:val="00095C94"/>
    <w:rsid w:val="000964E6"/>
    <w:rsid w:val="000C4223"/>
    <w:rsid w:val="000F7BB1"/>
    <w:rsid w:val="001030BA"/>
    <w:rsid w:val="00104303"/>
    <w:rsid w:val="00107FEA"/>
    <w:rsid w:val="00142BE3"/>
    <w:rsid w:val="00155FE3"/>
    <w:rsid w:val="00166E1F"/>
    <w:rsid w:val="00166F6A"/>
    <w:rsid w:val="001776C8"/>
    <w:rsid w:val="001874F1"/>
    <w:rsid w:val="002056CB"/>
    <w:rsid w:val="00224B97"/>
    <w:rsid w:val="002527CB"/>
    <w:rsid w:val="00272F51"/>
    <w:rsid w:val="002856B7"/>
    <w:rsid w:val="0029493F"/>
    <w:rsid w:val="0031798E"/>
    <w:rsid w:val="00326ABD"/>
    <w:rsid w:val="00333DA0"/>
    <w:rsid w:val="003523DA"/>
    <w:rsid w:val="003D0BFF"/>
    <w:rsid w:val="004653CF"/>
    <w:rsid w:val="00480D23"/>
    <w:rsid w:val="004C3A43"/>
    <w:rsid w:val="00556CE4"/>
    <w:rsid w:val="00563BB9"/>
    <w:rsid w:val="005665EA"/>
    <w:rsid w:val="005700D6"/>
    <w:rsid w:val="005A4DE6"/>
    <w:rsid w:val="005C23EB"/>
    <w:rsid w:val="005F7839"/>
    <w:rsid w:val="0060350D"/>
    <w:rsid w:val="00624A33"/>
    <w:rsid w:val="006906D5"/>
    <w:rsid w:val="00690C52"/>
    <w:rsid w:val="006D3BB5"/>
    <w:rsid w:val="007440B3"/>
    <w:rsid w:val="007B0723"/>
    <w:rsid w:val="007E4C87"/>
    <w:rsid w:val="007F15AD"/>
    <w:rsid w:val="00806AD1"/>
    <w:rsid w:val="008618D5"/>
    <w:rsid w:val="00865F51"/>
    <w:rsid w:val="008751CB"/>
    <w:rsid w:val="00896881"/>
    <w:rsid w:val="008C4AEA"/>
    <w:rsid w:val="008D1430"/>
    <w:rsid w:val="008D4AFD"/>
    <w:rsid w:val="008D64F4"/>
    <w:rsid w:val="008D6B8B"/>
    <w:rsid w:val="008E63C9"/>
    <w:rsid w:val="008E7B0C"/>
    <w:rsid w:val="00952C81"/>
    <w:rsid w:val="009A49AE"/>
    <w:rsid w:val="009B6DDE"/>
    <w:rsid w:val="009C7BDC"/>
    <w:rsid w:val="00A14C97"/>
    <w:rsid w:val="00A72CF6"/>
    <w:rsid w:val="00A74874"/>
    <w:rsid w:val="00B14D48"/>
    <w:rsid w:val="00B230F1"/>
    <w:rsid w:val="00B26C16"/>
    <w:rsid w:val="00B60B8F"/>
    <w:rsid w:val="00B72A38"/>
    <w:rsid w:val="00B9255E"/>
    <w:rsid w:val="00BD25AB"/>
    <w:rsid w:val="00BE0949"/>
    <w:rsid w:val="00C0455D"/>
    <w:rsid w:val="00C36CE8"/>
    <w:rsid w:val="00C4666A"/>
    <w:rsid w:val="00C475AC"/>
    <w:rsid w:val="00C52347"/>
    <w:rsid w:val="00C53674"/>
    <w:rsid w:val="00C747E0"/>
    <w:rsid w:val="00C768E6"/>
    <w:rsid w:val="00C8395B"/>
    <w:rsid w:val="00CA728F"/>
    <w:rsid w:val="00CB7B80"/>
    <w:rsid w:val="00CB7B8C"/>
    <w:rsid w:val="00CC1227"/>
    <w:rsid w:val="00CC5F39"/>
    <w:rsid w:val="00CD3EF7"/>
    <w:rsid w:val="00CD47EA"/>
    <w:rsid w:val="00CE4E21"/>
    <w:rsid w:val="00CF5150"/>
    <w:rsid w:val="00D3269E"/>
    <w:rsid w:val="00D554D9"/>
    <w:rsid w:val="00D64F4B"/>
    <w:rsid w:val="00D774B4"/>
    <w:rsid w:val="00D82320"/>
    <w:rsid w:val="00DB1090"/>
    <w:rsid w:val="00DC6E0F"/>
    <w:rsid w:val="00DF3308"/>
    <w:rsid w:val="00DF4353"/>
    <w:rsid w:val="00E17DB0"/>
    <w:rsid w:val="00E559F7"/>
    <w:rsid w:val="00E57BFE"/>
    <w:rsid w:val="00E90D65"/>
    <w:rsid w:val="00EE5CED"/>
    <w:rsid w:val="00F44E59"/>
    <w:rsid w:val="00F81F19"/>
    <w:rsid w:val="00F861C0"/>
    <w:rsid w:val="00F94891"/>
    <w:rsid w:val="00F97909"/>
    <w:rsid w:val="00FF1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1DC3"/>
  <w15:docId w15:val="{C0EBC073-ABE3-4A2D-AB5D-7A36230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6C8"/>
  </w:style>
  <w:style w:type="paragraph" w:styleId="Titolo1">
    <w:name w:val="heading 1"/>
    <w:basedOn w:val="Normale"/>
    <w:next w:val="Normale"/>
    <w:link w:val="Titolo1Carattere"/>
    <w:uiPriority w:val="9"/>
    <w:qFormat/>
    <w:rsid w:val="0008524B"/>
    <w:pPr>
      <w:keepNext/>
      <w:keepLines/>
      <w:spacing w:before="240" w:after="0"/>
      <w:outlineLvl w:val="0"/>
    </w:pPr>
    <w:rPr>
      <w:rFonts w:ascii="Calibri" w:eastAsiaTheme="majorEastAsia" w:hAnsi="Calibri" w:cstheme="majorBidi"/>
      <w:b/>
      <w:caps/>
      <w:color w:val="365F91" w:themeColor="accent1" w:themeShade="BF"/>
      <w:sz w:val="28"/>
      <w:szCs w:val="32"/>
    </w:rPr>
  </w:style>
  <w:style w:type="paragraph" w:styleId="Titolo2">
    <w:name w:val="heading 2"/>
    <w:basedOn w:val="Normale"/>
    <w:next w:val="Normale"/>
    <w:link w:val="Titolo2Carattere"/>
    <w:unhideWhenUsed/>
    <w:qFormat/>
    <w:rsid w:val="008C4AEA"/>
    <w:pPr>
      <w:keepNext/>
      <w:spacing w:before="240" w:after="60" w:line="240" w:lineRule="auto"/>
      <w:jc w:val="both"/>
      <w:outlineLvl w:val="1"/>
    </w:pPr>
    <w:rPr>
      <w:rFonts w:ascii="Calibri" w:eastAsia="Times New Roman" w:hAnsi="Calibri" w:cs="Times New Roman"/>
      <w:b/>
      <w:bCs/>
      <w:iCs/>
      <w:caps/>
      <w:color w:val="244061" w:themeColor="accent1" w:themeShade="80"/>
      <w:sz w:val="24"/>
      <w:szCs w:val="28"/>
      <w:lang w:eastAsia="it-IT"/>
    </w:rPr>
  </w:style>
  <w:style w:type="paragraph" w:styleId="Titolo3">
    <w:name w:val="heading 3"/>
    <w:basedOn w:val="Normale"/>
    <w:next w:val="Normale"/>
    <w:link w:val="Titolo3Carattere"/>
    <w:uiPriority w:val="9"/>
    <w:semiHidden/>
    <w:unhideWhenUsed/>
    <w:qFormat/>
    <w:rsid w:val="008751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1776C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DF43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F4353"/>
  </w:style>
  <w:style w:type="paragraph" w:styleId="Pidipagina">
    <w:name w:val="footer"/>
    <w:basedOn w:val="Normale"/>
    <w:link w:val="PidipaginaCarattere"/>
    <w:uiPriority w:val="99"/>
    <w:unhideWhenUsed/>
    <w:rsid w:val="00DF43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353"/>
  </w:style>
  <w:style w:type="paragraph" w:styleId="Testofumetto">
    <w:name w:val="Balloon Text"/>
    <w:basedOn w:val="Normale"/>
    <w:link w:val="TestofumettoCarattere"/>
    <w:uiPriority w:val="99"/>
    <w:semiHidden/>
    <w:unhideWhenUsed/>
    <w:rsid w:val="00624A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4A33"/>
    <w:rPr>
      <w:rFonts w:ascii="Tahoma" w:hAnsi="Tahoma" w:cs="Tahoma"/>
      <w:sz w:val="16"/>
      <w:szCs w:val="16"/>
    </w:rPr>
  </w:style>
  <w:style w:type="character" w:customStyle="1" w:styleId="Titolo2Carattere">
    <w:name w:val="Titolo 2 Carattere"/>
    <w:basedOn w:val="Carpredefinitoparagrafo"/>
    <w:link w:val="Titolo2"/>
    <w:rsid w:val="008C4AEA"/>
    <w:rPr>
      <w:rFonts w:ascii="Calibri" w:eastAsia="Times New Roman" w:hAnsi="Calibri" w:cs="Times New Roman"/>
      <w:b/>
      <w:bCs/>
      <w:iCs/>
      <w:caps/>
      <w:color w:val="244061" w:themeColor="accent1" w:themeShade="80"/>
      <w:sz w:val="24"/>
      <w:szCs w:val="28"/>
      <w:lang w:eastAsia="it-IT"/>
    </w:rPr>
  </w:style>
  <w:style w:type="character" w:customStyle="1" w:styleId="Titolo1Carattere">
    <w:name w:val="Titolo 1 Carattere"/>
    <w:basedOn w:val="Carpredefinitoparagrafo"/>
    <w:link w:val="Titolo1"/>
    <w:uiPriority w:val="9"/>
    <w:rsid w:val="0008524B"/>
    <w:rPr>
      <w:rFonts w:ascii="Calibri" w:eastAsiaTheme="majorEastAsia" w:hAnsi="Calibri" w:cstheme="majorBidi"/>
      <w:b/>
      <w:caps/>
      <w:color w:val="365F91" w:themeColor="accent1" w:themeShade="BF"/>
      <w:sz w:val="28"/>
      <w:szCs w:val="32"/>
    </w:rPr>
  </w:style>
  <w:style w:type="paragraph" w:customStyle="1" w:styleId="Stile1">
    <w:name w:val="Stile1"/>
    <w:basedOn w:val="Normale"/>
    <w:rsid w:val="0008524B"/>
    <w:pPr>
      <w:overflowPunct w:val="0"/>
      <w:autoSpaceDE w:val="0"/>
      <w:autoSpaceDN w:val="0"/>
      <w:adjustRightInd w:val="0"/>
      <w:spacing w:after="0" w:line="240" w:lineRule="auto"/>
      <w:textAlignment w:val="baseline"/>
    </w:pPr>
    <w:rPr>
      <w:rFonts w:ascii="Calibri" w:eastAsia="Times New Roman" w:hAnsi="Calibri" w:cs="Times New Roman"/>
      <w:sz w:val="24"/>
      <w:szCs w:val="20"/>
      <w:lang w:eastAsia="it-IT"/>
    </w:rPr>
  </w:style>
  <w:style w:type="character" w:styleId="Enfasigrassetto">
    <w:name w:val="Strong"/>
    <w:basedOn w:val="Carpredefinitoparagrafo"/>
    <w:uiPriority w:val="22"/>
    <w:qFormat/>
    <w:rsid w:val="008751CB"/>
    <w:rPr>
      <w:b/>
      <w:bCs/>
    </w:rPr>
  </w:style>
  <w:style w:type="character" w:styleId="Collegamentoipertestuale">
    <w:name w:val="Hyperlink"/>
    <w:basedOn w:val="Carpredefinitoparagrafo"/>
    <w:uiPriority w:val="99"/>
    <w:unhideWhenUsed/>
    <w:rsid w:val="008751CB"/>
    <w:rPr>
      <w:color w:val="0000FF"/>
      <w:u w:val="single"/>
    </w:rPr>
  </w:style>
  <w:style w:type="character" w:customStyle="1" w:styleId="Titolo3Carattere">
    <w:name w:val="Titolo 3 Carattere"/>
    <w:basedOn w:val="Carpredefinitoparagrafo"/>
    <w:link w:val="Titolo3"/>
    <w:uiPriority w:val="9"/>
    <w:semiHidden/>
    <w:rsid w:val="008751CB"/>
    <w:rPr>
      <w:rFonts w:asciiTheme="majorHAnsi" w:eastAsiaTheme="majorEastAsia" w:hAnsiTheme="majorHAnsi" w:cstheme="majorBidi"/>
      <w:color w:val="243F60" w:themeColor="accent1" w:themeShade="7F"/>
      <w:sz w:val="24"/>
      <w:szCs w:val="24"/>
    </w:rPr>
  </w:style>
  <w:style w:type="paragraph" w:styleId="NormaleWeb">
    <w:name w:val="Normal (Web)"/>
    <w:basedOn w:val="Normale"/>
    <w:uiPriority w:val="99"/>
    <w:semiHidden/>
    <w:unhideWhenUsed/>
    <w:rsid w:val="003D0B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0964E6"/>
    <w:pPr>
      <w:widowControl w:val="0"/>
      <w:autoSpaceDE w:val="0"/>
      <w:autoSpaceDN w:val="0"/>
      <w:adjustRightInd w:val="0"/>
      <w:spacing w:after="0" w:line="240" w:lineRule="auto"/>
    </w:pPr>
    <w:rPr>
      <w:rFonts w:ascii="Arial" w:eastAsiaTheme="minorEastAsia" w:hAnsi="Arial" w:cs="Arial"/>
      <w:lang w:eastAsia="it-IT"/>
    </w:rPr>
  </w:style>
  <w:style w:type="character" w:customStyle="1" w:styleId="CorpotestoCarattere">
    <w:name w:val="Corpo testo Carattere"/>
    <w:basedOn w:val="Carpredefinitoparagrafo"/>
    <w:link w:val="Corpotesto"/>
    <w:uiPriority w:val="1"/>
    <w:rsid w:val="000964E6"/>
    <w:rPr>
      <w:rFonts w:ascii="Arial" w:eastAsiaTheme="minorEastAsia" w:hAnsi="Arial" w:cs="Arial"/>
      <w:lang w:eastAsia="it-IT"/>
    </w:rPr>
  </w:style>
  <w:style w:type="character" w:styleId="Collegamentovisitato">
    <w:name w:val="FollowedHyperlink"/>
    <w:basedOn w:val="Carpredefinitoparagrafo"/>
    <w:uiPriority w:val="99"/>
    <w:semiHidden/>
    <w:unhideWhenUsed/>
    <w:rsid w:val="00563BB9"/>
    <w:rPr>
      <w:color w:val="800080" w:themeColor="followedHyperlink"/>
      <w:u w:val="single"/>
    </w:rPr>
  </w:style>
  <w:style w:type="paragraph" w:styleId="Sommario1">
    <w:name w:val="toc 1"/>
    <w:basedOn w:val="Normale"/>
    <w:next w:val="Normale"/>
    <w:autoRedefine/>
    <w:uiPriority w:val="39"/>
    <w:unhideWhenUsed/>
    <w:rsid w:val="00563BB9"/>
    <w:pPr>
      <w:spacing w:after="100"/>
    </w:pPr>
  </w:style>
  <w:style w:type="paragraph" w:styleId="Sommario2">
    <w:name w:val="toc 2"/>
    <w:basedOn w:val="Normale"/>
    <w:next w:val="Normale"/>
    <w:autoRedefine/>
    <w:uiPriority w:val="39"/>
    <w:unhideWhenUsed/>
    <w:rsid w:val="00563BB9"/>
    <w:pPr>
      <w:spacing w:after="100"/>
      <w:ind w:left="220"/>
    </w:pPr>
  </w:style>
  <w:style w:type="paragraph" w:customStyle="1" w:styleId="TableParagraph">
    <w:name w:val="Table Paragraph"/>
    <w:basedOn w:val="Normale"/>
    <w:uiPriority w:val="1"/>
    <w:qFormat/>
    <w:rsid w:val="00B14D48"/>
    <w:pPr>
      <w:widowControl w:val="0"/>
      <w:autoSpaceDE w:val="0"/>
      <w:autoSpaceDN w:val="0"/>
      <w:adjustRightInd w:val="0"/>
      <w:spacing w:before="201" w:after="0" w:line="240" w:lineRule="auto"/>
      <w:ind w:left="107"/>
    </w:pPr>
    <w:rPr>
      <w:rFonts w:ascii="Arial" w:eastAsiaTheme="minorEastAsia" w:hAnsi="Arial" w:cs="Arial"/>
      <w:sz w:val="24"/>
      <w:szCs w:val="24"/>
      <w:lang w:eastAsia="it-IT"/>
    </w:rPr>
  </w:style>
  <w:style w:type="character" w:styleId="Menzionenonrisolta">
    <w:name w:val="Unresolved Mention"/>
    <w:basedOn w:val="Carpredefinitoparagrafo"/>
    <w:uiPriority w:val="99"/>
    <w:semiHidden/>
    <w:unhideWhenUsed/>
    <w:rsid w:val="00F97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468">
      <w:bodyDiv w:val="1"/>
      <w:marLeft w:val="0"/>
      <w:marRight w:val="0"/>
      <w:marTop w:val="0"/>
      <w:marBottom w:val="0"/>
      <w:divBdr>
        <w:top w:val="none" w:sz="0" w:space="0" w:color="auto"/>
        <w:left w:val="none" w:sz="0" w:space="0" w:color="auto"/>
        <w:bottom w:val="none" w:sz="0" w:space="0" w:color="auto"/>
        <w:right w:val="none" w:sz="0" w:space="0" w:color="auto"/>
      </w:divBdr>
    </w:div>
    <w:div w:id="350836206">
      <w:bodyDiv w:val="1"/>
      <w:marLeft w:val="0"/>
      <w:marRight w:val="0"/>
      <w:marTop w:val="0"/>
      <w:marBottom w:val="0"/>
      <w:divBdr>
        <w:top w:val="none" w:sz="0" w:space="0" w:color="auto"/>
        <w:left w:val="none" w:sz="0" w:space="0" w:color="auto"/>
        <w:bottom w:val="none" w:sz="0" w:space="0" w:color="auto"/>
        <w:right w:val="none" w:sz="0" w:space="0" w:color="auto"/>
      </w:divBdr>
    </w:div>
    <w:div w:id="474762751">
      <w:bodyDiv w:val="1"/>
      <w:marLeft w:val="0"/>
      <w:marRight w:val="0"/>
      <w:marTop w:val="0"/>
      <w:marBottom w:val="0"/>
      <w:divBdr>
        <w:top w:val="none" w:sz="0" w:space="0" w:color="auto"/>
        <w:left w:val="none" w:sz="0" w:space="0" w:color="auto"/>
        <w:bottom w:val="none" w:sz="0" w:space="0" w:color="auto"/>
        <w:right w:val="none" w:sz="0" w:space="0" w:color="auto"/>
      </w:divBdr>
    </w:div>
    <w:div w:id="930624864">
      <w:bodyDiv w:val="1"/>
      <w:marLeft w:val="0"/>
      <w:marRight w:val="0"/>
      <w:marTop w:val="0"/>
      <w:marBottom w:val="0"/>
      <w:divBdr>
        <w:top w:val="none" w:sz="0" w:space="0" w:color="auto"/>
        <w:left w:val="none" w:sz="0" w:space="0" w:color="auto"/>
        <w:bottom w:val="none" w:sz="0" w:space="0" w:color="auto"/>
        <w:right w:val="none" w:sz="0" w:space="0" w:color="auto"/>
      </w:divBdr>
      <w:divsChild>
        <w:div w:id="1534341046">
          <w:marLeft w:val="0"/>
          <w:marRight w:val="0"/>
          <w:marTop w:val="0"/>
          <w:marBottom w:val="0"/>
          <w:divBdr>
            <w:top w:val="none" w:sz="0" w:space="0" w:color="auto"/>
            <w:left w:val="none" w:sz="0" w:space="0" w:color="auto"/>
            <w:bottom w:val="none" w:sz="0" w:space="0" w:color="auto"/>
            <w:right w:val="none" w:sz="0" w:space="0" w:color="auto"/>
          </w:divBdr>
        </w:div>
        <w:div w:id="2033992682">
          <w:marLeft w:val="0"/>
          <w:marRight w:val="0"/>
          <w:marTop w:val="0"/>
          <w:marBottom w:val="0"/>
          <w:divBdr>
            <w:top w:val="none" w:sz="0" w:space="0" w:color="auto"/>
            <w:left w:val="none" w:sz="0" w:space="0" w:color="auto"/>
            <w:bottom w:val="none" w:sz="0" w:space="0" w:color="auto"/>
            <w:right w:val="none" w:sz="0" w:space="0" w:color="auto"/>
          </w:divBdr>
        </w:div>
        <w:div w:id="1998849009">
          <w:marLeft w:val="0"/>
          <w:marRight w:val="0"/>
          <w:marTop w:val="0"/>
          <w:marBottom w:val="0"/>
          <w:divBdr>
            <w:top w:val="none" w:sz="0" w:space="0" w:color="auto"/>
            <w:left w:val="none" w:sz="0" w:space="0" w:color="auto"/>
            <w:bottom w:val="none" w:sz="0" w:space="0" w:color="auto"/>
            <w:right w:val="none" w:sz="0" w:space="0" w:color="auto"/>
          </w:divBdr>
        </w:div>
        <w:div w:id="755443352">
          <w:marLeft w:val="0"/>
          <w:marRight w:val="0"/>
          <w:marTop w:val="0"/>
          <w:marBottom w:val="0"/>
          <w:divBdr>
            <w:top w:val="none" w:sz="0" w:space="0" w:color="auto"/>
            <w:left w:val="none" w:sz="0" w:space="0" w:color="auto"/>
            <w:bottom w:val="none" w:sz="0" w:space="0" w:color="auto"/>
            <w:right w:val="none" w:sz="0" w:space="0" w:color="auto"/>
          </w:divBdr>
        </w:div>
      </w:divsChild>
    </w:div>
    <w:div w:id="1662151971">
      <w:bodyDiv w:val="1"/>
      <w:marLeft w:val="0"/>
      <w:marRight w:val="0"/>
      <w:marTop w:val="0"/>
      <w:marBottom w:val="0"/>
      <w:divBdr>
        <w:top w:val="none" w:sz="0" w:space="0" w:color="auto"/>
        <w:left w:val="none" w:sz="0" w:space="0" w:color="auto"/>
        <w:bottom w:val="none" w:sz="0" w:space="0" w:color="auto"/>
        <w:right w:val="none" w:sz="0" w:space="0" w:color="auto"/>
      </w:divBdr>
    </w:div>
    <w:div w:id="1806390349">
      <w:bodyDiv w:val="1"/>
      <w:marLeft w:val="0"/>
      <w:marRight w:val="0"/>
      <w:marTop w:val="0"/>
      <w:marBottom w:val="0"/>
      <w:divBdr>
        <w:top w:val="none" w:sz="0" w:space="0" w:color="auto"/>
        <w:left w:val="none" w:sz="0" w:space="0" w:color="auto"/>
        <w:bottom w:val="none" w:sz="0" w:space="0" w:color="auto"/>
        <w:right w:val="none" w:sz="0" w:space="0" w:color="auto"/>
      </w:divBdr>
      <w:divsChild>
        <w:div w:id="1291856799">
          <w:marLeft w:val="0"/>
          <w:marRight w:val="0"/>
          <w:marTop w:val="0"/>
          <w:marBottom w:val="0"/>
          <w:divBdr>
            <w:top w:val="none" w:sz="0" w:space="0" w:color="auto"/>
            <w:left w:val="none" w:sz="0" w:space="0" w:color="auto"/>
            <w:bottom w:val="none" w:sz="0" w:space="0" w:color="auto"/>
            <w:right w:val="none" w:sz="0" w:space="0" w:color="auto"/>
          </w:divBdr>
        </w:div>
        <w:div w:id="2043507456">
          <w:marLeft w:val="0"/>
          <w:marRight w:val="0"/>
          <w:marTop w:val="0"/>
          <w:marBottom w:val="0"/>
          <w:divBdr>
            <w:top w:val="none" w:sz="0" w:space="0" w:color="auto"/>
            <w:left w:val="none" w:sz="0" w:space="0" w:color="auto"/>
            <w:bottom w:val="none" w:sz="0" w:space="0" w:color="auto"/>
            <w:right w:val="none" w:sz="0" w:space="0" w:color="auto"/>
          </w:divBdr>
        </w:div>
        <w:div w:id="4503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whistleblow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gnalazioni@anatro.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2498</Words>
  <Characters>14244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Piferi</dc:creator>
  <cp:lastModifiedBy>Qualita</cp:lastModifiedBy>
  <cp:revision>2</cp:revision>
  <cp:lastPrinted>2021-06-04T07:18:00Z</cp:lastPrinted>
  <dcterms:created xsi:type="dcterms:W3CDTF">2023-11-29T14:39:00Z</dcterms:created>
  <dcterms:modified xsi:type="dcterms:W3CDTF">2023-11-29T14:39:00Z</dcterms:modified>
</cp:coreProperties>
</file>